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4CE" w:rsidRDefault="00B244CE" w:rsidP="00B244CE">
      <w:pPr>
        <w:ind w:firstLine="698"/>
        <w:jc w:val="right"/>
      </w:pPr>
      <w:r>
        <w:rPr>
          <w:rStyle w:val="a3"/>
        </w:rPr>
        <w:t>Приложение N 1</w:t>
      </w:r>
    </w:p>
    <w:p w:rsidR="00B244CE" w:rsidRDefault="00B244CE" w:rsidP="00B244CE"/>
    <w:p w:rsidR="00B244CE" w:rsidRDefault="00B244CE" w:rsidP="00B244CE">
      <w:pPr>
        <w:ind w:firstLine="698"/>
        <w:jc w:val="right"/>
      </w:pPr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Чеченской Республики</w:t>
      </w:r>
      <w:r>
        <w:rPr>
          <w:rStyle w:val="a3"/>
        </w:rPr>
        <w:br/>
        <w:t>от 30 апреля 2021 г. N 83</w:t>
      </w:r>
    </w:p>
    <w:p w:rsidR="00B244CE" w:rsidRDefault="00B244CE" w:rsidP="00B244CE">
      <w:pPr>
        <w:pStyle w:val="1"/>
      </w:pPr>
    </w:p>
    <w:p w:rsidR="00B244CE" w:rsidRDefault="00B244CE" w:rsidP="00B244CE">
      <w:pPr>
        <w:pStyle w:val="1"/>
      </w:pPr>
      <w:r>
        <w:t>Правила</w:t>
      </w:r>
      <w:r>
        <w:br/>
        <w:t xml:space="preserve">предоставления и распределения субсидий из республиканского бюджета бюджетам муниципальных образований Чеченской Республики </w:t>
      </w:r>
      <w:bookmarkStart w:id="0" w:name="_GoBack"/>
      <w:r>
        <w:t>на поддержку отрасли культуры, в том числе на реализацию мероприятий региональных проектов национального проекта "Культура"</w:t>
      </w:r>
      <w:bookmarkEnd w:id="0"/>
    </w:p>
    <w:p w:rsidR="00B244CE" w:rsidRDefault="00B244CE" w:rsidP="00B244CE">
      <w:pPr>
        <w:pStyle w:val="a8"/>
      </w:pPr>
      <w:r>
        <w:t>С изменениями и дополнениями от:</w:t>
      </w:r>
    </w:p>
    <w:p w:rsidR="00B244CE" w:rsidRDefault="00B244CE" w:rsidP="00B244CE">
      <w:pPr>
        <w:pStyle w:val="a7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 июля 2022 г.</w:t>
      </w:r>
    </w:p>
    <w:p w:rsidR="00B244CE" w:rsidRDefault="00B244CE" w:rsidP="00B244CE"/>
    <w:p w:rsidR="00B244CE" w:rsidRDefault="00B244CE" w:rsidP="00B244CE">
      <w:bookmarkStart w:id="1" w:name="sub_1001"/>
      <w:r>
        <w:t xml:space="preserve">1. Настоящие Правила разработаны в соответствии со </w:t>
      </w:r>
      <w:hyperlink r:id="rId4" w:history="1">
        <w:r>
          <w:rPr>
            <w:rStyle w:val="a4"/>
          </w:rPr>
          <w:t>статьей 139</w:t>
        </w:r>
      </w:hyperlink>
      <w:r>
        <w:t xml:space="preserve"> Бюджетного кодекса Российской Федерации и устанавливают порядок, цели и условия предоставления и распределения субсидии из республиканского бюджета бюджетам муниципальных районов и городских округов Чеченской Республики (далее - муниципальные образования) на </w:t>
      </w:r>
      <w:proofErr w:type="spellStart"/>
      <w:r>
        <w:t>софинансирование</w:t>
      </w:r>
      <w:proofErr w:type="spellEnd"/>
      <w:r>
        <w:t xml:space="preserve"> мероприятий по поддержке отрасли культуры, в том числе мероприятий региональных проектов, обеспечивающих достижение целей, показателей и результатов федеральных проектов, входящих в состав </w:t>
      </w:r>
      <w:hyperlink r:id="rId5" w:history="1">
        <w:r>
          <w:rPr>
            <w:rStyle w:val="a4"/>
          </w:rPr>
          <w:t>национального проекта</w:t>
        </w:r>
      </w:hyperlink>
      <w:r>
        <w:t xml:space="preserve"> "Культура", в рамках реализации </w:t>
      </w:r>
      <w:hyperlink r:id="rId6" w:history="1">
        <w:r>
          <w:rPr>
            <w:rStyle w:val="a4"/>
          </w:rPr>
          <w:t>государственной программы</w:t>
        </w:r>
      </w:hyperlink>
      <w:r>
        <w:t xml:space="preserve"> Чеченской Республики "Развитие культуры и туризма в Чеченской Республике" (далее - субсидия).</w:t>
      </w:r>
    </w:p>
    <w:p w:rsidR="00B244CE" w:rsidRDefault="00B244CE" w:rsidP="00B244CE">
      <w:bookmarkStart w:id="2" w:name="sub_1002"/>
      <w:bookmarkEnd w:id="1"/>
      <w:r>
        <w:t>2. Понятия, используемые в настоящих Правилах, означают следующее:</w:t>
      </w:r>
    </w:p>
    <w:bookmarkEnd w:id="2"/>
    <w:p w:rsidR="00B244CE" w:rsidRDefault="00B244CE" w:rsidP="00B244CE">
      <w:r>
        <w:rPr>
          <w:rStyle w:val="a3"/>
        </w:rPr>
        <w:t>"сельская местность"</w:t>
      </w:r>
      <w:r>
        <w:t xml:space="preserve"> - сельские поселения, рабочие поселки и межселенные территории, объединенные общей территорией в границах муниципального района, а также сельские населенные пункты и рабочие поселки, входящие в состав муниципальных образований;</w:t>
      </w:r>
    </w:p>
    <w:p w:rsidR="00B244CE" w:rsidRDefault="00B244CE" w:rsidP="00B244CE">
      <w:r>
        <w:rPr>
          <w:rStyle w:val="a3"/>
        </w:rPr>
        <w:t>"специализированный автотранспорт"</w:t>
      </w:r>
      <w:r>
        <w:t xml:space="preserve"> - передвижные многофункциональные культурные центры (автоклубы) отечественного производства или сборки из комплектующих иностранного производства, произведенной на территории Российской Федерации, которые используются для предоставления нестационарных культурно-досуговых, библиотечных, информационных и выставочных услуг, а также для проведения массовых мероприятий образовательной и досуговой направленности.</w:t>
      </w:r>
    </w:p>
    <w:p w:rsidR="00B244CE" w:rsidRDefault="00B244CE" w:rsidP="00B244CE">
      <w:bookmarkStart w:id="3" w:name="sub_1003"/>
      <w:r>
        <w:t xml:space="preserve">3. Субсидии предоставляются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образований, прошедших отбор на получение субсидии, возникающих при выполнении полномочий органов местного самоуправления муниципальных образований по вопросам местного значения, в соответствии с перечнем субсидий, утверждаемым законом Чеченской Республики о республиканском бюджете на очередной финансовый год и плановый период, связанных с финансовым обеспечением реализации мероприятий, направленных на поддержку и развитие отрасли культуры, в том числе:</w:t>
      </w:r>
    </w:p>
    <w:p w:rsidR="00B244CE" w:rsidRDefault="00B244CE" w:rsidP="00B244CE">
      <w:bookmarkStart w:id="4" w:name="sub_1106"/>
      <w:bookmarkEnd w:id="3"/>
      <w:r>
        <w:t xml:space="preserve">1) возникающих при реализации региональных проектов, обеспечивающих достижение целей, показателей и результатов </w:t>
      </w:r>
      <w:hyperlink r:id="rId7" w:history="1">
        <w:r>
          <w:rPr>
            <w:rStyle w:val="a4"/>
          </w:rPr>
          <w:t>федерального проекта</w:t>
        </w:r>
      </w:hyperlink>
      <w:r>
        <w:t xml:space="preserve"> "Обеспечение качественно нового уровня развития инфраструктуры культуры", по приобретению для детских школ искусств по видам искусств и профессиональных образовательных организаций, находящихся в ведении муниципальных образований (далее - детская школа искусств и училище):</w:t>
      </w:r>
    </w:p>
    <w:bookmarkEnd w:id="4"/>
    <w:p w:rsidR="00B244CE" w:rsidRDefault="00B244CE" w:rsidP="00B244CE">
      <w:r>
        <w:t>музыкальных инструментов преимущественно отечественного производства или сборки из комплектующих иностранного производства, произведенной на территории Российской Федерации, включая их доставку и погрузочно-разгрузочные работы;</w:t>
      </w:r>
    </w:p>
    <w:p w:rsidR="00B244CE" w:rsidRDefault="00B244CE" w:rsidP="00B244CE">
      <w:r>
        <w:lastRenderedPageBreak/>
        <w:t>оборудования преимущественно отечественного производства или сборки из комплектующих иностранного производства, произведенной на территории Российской Федерации, включая доставку, погрузочно-разгрузочные работы, монтаж, демонтаж (для учебных аудиторий, библиотек, залов) и выставочное оборудование, в том числе мультимедийное оборудование с соответствующим программным обеспечением (далее - оборудование);</w:t>
      </w:r>
    </w:p>
    <w:p w:rsidR="00B244CE" w:rsidRDefault="00B244CE" w:rsidP="00B244CE">
      <w:r>
        <w:t>материалов (учебники, учебные пособия, в том числе электронные издания, наглядные пособия и материалы, натюрмортный фонд, художественные альбомы, нотные издания, в том числе нотный педагогический репертуар для детских школ искусств и училищ, клавиры, партитуры и хрестоматии);</w:t>
      </w:r>
    </w:p>
    <w:p w:rsidR="00B244CE" w:rsidRDefault="00B244CE" w:rsidP="00B244CE">
      <w:bookmarkStart w:id="5" w:name="sub_1107"/>
      <w:r>
        <w:t xml:space="preserve">2) возникающих при реализации региональных проектов, обеспечивающих достижение показателей и результатов </w:t>
      </w:r>
      <w:hyperlink r:id="rId8" w:history="1">
        <w:r>
          <w:rPr>
            <w:rStyle w:val="a4"/>
          </w:rPr>
          <w:t>федерального проекта</w:t>
        </w:r>
      </w:hyperlink>
      <w:r>
        <w:t xml:space="preserve"> "Создание условий для реализации творческого потенциала нации ("Творческие люди")", по государственной поддержке лучших работников сельских учреждений культуры;</w:t>
      </w:r>
    </w:p>
    <w:p w:rsidR="00B244CE" w:rsidRDefault="00B244CE" w:rsidP="00B244CE">
      <w:bookmarkStart w:id="6" w:name="sub_1108"/>
      <w:bookmarkEnd w:id="5"/>
      <w:r>
        <w:t xml:space="preserve">3) возникающих при реализации региональных проектов, обеспечивающих достижение показателей и результатов </w:t>
      </w:r>
      <w:hyperlink r:id="rId9" w:history="1">
        <w:r>
          <w:rPr>
            <w:rStyle w:val="a4"/>
          </w:rPr>
          <w:t>федерального проекта</w:t>
        </w:r>
      </w:hyperlink>
      <w:r>
        <w:t xml:space="preserve"> "Создание условий для реализации творческого потенциала нации ("Творческие люди")", по государственной поддержке лучших сельских учреждений культуры;</w:t>
      </w:r>
    </w:p>
    <w:p w:rsidR="00B244CE" w:rsidRDefault="00B244CE" w:rsidP="00B244CE">
      <w:bookmarkStart w:id="7" w:name="sub_1109"/>
      <w:bookmarkEnd w:id="6"/>
      <w:r>
        <w:t xml:space="preserve">4) возникающих при реализации региональных проектов, обеспечивающих достижение показателей и результатов </w:t>
      </w:r>
      <w:hyperlink r:id="rId10" w:history="1">
        <w:r>
          <w:rPr>
            <w:rStyle w:val="a4"/>
          </w:rPr>
          <w:t>федерального проекта</w:t>
        </w:r>
      </w:hyperlink>
      <w:r>
        <w:t xml:space="preserve"> "Обеспечение качественно нового уровня развития инфраструктуры культуры ("Культурная среда")", предусматривающих обеспечение учреждений культуры специализированным автотранспортом для обслуживания населения, в том числе сельского населения;</w:t>
      </w:r>
    </w:p>
    <w:p w:rsidR="00B244CE" w:rsidRDefault="00B244CE" w:rsidP="00B244CE">
      <w:bookmarkStart w:id="8" w:name="sub_1110"/>
      <w:bookmarkEnd w:id="7"/>
      <w:r>
        <w:t xml:space="preserve">5) возникающих при реализации региональных проектов, обеспечивающих достижение показателей и результатов </w:t>
      </w:r>
      <w:hyperlink r:id="rId11" w:history="1">
        <w:r>
          <w:rPr>
            <w:rStyle w:val="a4"/>
          </w:rPr>
          <w:t>федерального проекта</w:t>
        </w:r>
      </w:hyperlink>
      <w:r>
        <w:t xml:space="preserve"> "Обеспечение качественно нового уровня развития инфраструктуры культуры ("Культурная среда")" по модернизации муниципальных детских школ искусств по видам искусств (далее - детские школы искусств) путем их реконструкции и (или) капитального ремонта (далее - модернизация детских школ искусств);</w:t>
      </w:r>
    </w:p>
    <w:p w:rsidR="00B244CE" w:rsidRDefault="00B244CE" w:rsidP="00B244CE">
      <w:bookmarkStart w:id="9" w:name="sub_60743"/>
      <w:bookmarkEnd w:id="8"/>
      <w:r>
        <w:t>6) возникающих при реализации мероприятий по модернизации библиотек в части комплектования книжных фондов библиотек муниципальных образований (далее - модернизация библиотек в части комплектования книжных фондов).</w:t>
      </w:r>
    </w:p>
    <w:p w:rsidR="00B244CE" w:rsidRDefault="00B244CE" w:rsidP="00B244CE">
      <w:bookmarkStart w:id="10" w:name="sub_1004"/>
      <w:bookmarkEnd w:id="9"/>
      <w:r>
        <w:t xml:space="preserve">4. Распределение субсидий между муниципальными образованиями устанавливается законом Чеченской Республики о республиканском бюджете на соответствующий финансовый год и плановый период. В случаях, установленных </w:t>
      </w:r>
      <w:hyperlink r:id="rId12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и законом Чеченской Республики о республиканском бюджете на соответствующий финансовый год и плановый период, распределение субсидий между муниципальными образованиями устанавливается правовыми актами Правительства Чеченской Республики.</w:t>
      </w:r>
    </w:p>
    <w:p w:rsidR="00B244CE" w:rsidRDefault="00B244CE" w:rsidP="00B244CE">
      <w:bookmarkStart w:id="11" w:name="sub_1005"/>
      <w:bookmarkEnd w:id="10"/>
      <w:r>
        <w:t>5. Главным распорядителем средств республиканского бюджета, предоставляемых в виде субсидий, является Министерство культуры Чеченской Республики (далее - Минкультуры ЧР).</w:t>
      </w:r>
    </w:p>
    <w:p w:rsidR="00B244CE" w:rsidRDefault="00B244CE" w:rsidP="00B244CE">
      <w:bookmarkStart w:id="12" w:name="sub_1006"/>
      <w:bookmarkEnd w:id="11"/>
      <w:r>
        <w:t>6. Условиями предоставления субсидии являются:</w:t>
      </w:r>
    </w:p>
    <w:p w:rsidR="00B244CE" w:rsidRDefault="00B244CE" w:rsidP="00B244CE">
      <w:bookmarkStart w:id="13" w:name="sub_60744"/>
      <w:bookmarkEnd w:id="12"/>
      <w:r>
        <w:t xml:space="preserve">1) наличие правового акта муниципального образования об утверждении в соответствии с требованиями нормативных правовых актов Чеченской Республики перечня мероприятий,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субсидия;</w:t>
      </w:r>
    </w:p>
    <w:p w:rsidR="00B244CE" w:rsidRDefault="00B244CE" w:rsidP="00B244CE">
      <w:pPr>
        <w:pStyle w:val="a5"/>
        <w:rPr>
          <w:color w:val="000000"/>
          <w:sz w:val="16"/>
          <w:szCs w:val="16"/>
          <w:shd w:val="clear" w:color="auto" w:fill="F0F0F0"/>
        </w:rPr>
      </w:pPr>
      <w:bookmarkStart w:id="14" w:name="sub_1113"/>
      <w:bookmarkEnd w:id="1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4"/>
    <w:p w:rsidR="00B244CE" w:rsidRDefault="00B244CE" w:rsidP="00B244CE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Действие подпункта 2 в части наличия бюджетных ассигнований на исполнение расходных обязательств </w:t>
      </w:r>
      <w:hyperlink r:id="rId13" w:history="1">
        <w:r>
          <w:rPr>
            <w:rStyle w:val="a4"/>
            <w:shd w:val="clear" w:color="auto" w:fill="F0F0F0"/>
          </w:rPr>
          <w:t>приостановлено</w:t>
        </w:r>
      </w:hyperlink>
      <w:r>
        <w:rPr>
          <w:shd w:val="clear" w:color="auto" w:fill="F0F0F0"/>
        </w:rPr>
        <w:t xml:space="preserve"> до 1 января 2023 г.</w:t>
      </w:r>
    </w:p>
    <w:p w:rsidR="00B244CE" w:rsidRDefault="00B244CE" w:rsidP="00B244CE">
      <w:r>
        <w:t xml:space="preserve">2)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</w:t>
      </w:r>
      <w:r>
        <w:lastRenderedPageBreak/>
        <w:t>субсидия, в объеме, необходимом для их исполнения, включая размер планируемой к предоставлению из республиканского бюджета субсидии;</w:t>
      </w:r>
    </w:p>
    <w:p w:rsidR="00B244CE" w:rsidRDefault="00B244CE" w:rsidP="00B244CE">
      <w:bookmarkStart w:id="15" w:name="sub_1114"/>
      <w:r>
        <w:t xml:space="preserve">3) заключение соглашения между Минкультуры ЧР и муниципальным образованием о предоставлении субсидии из республиканского бюджета бюджету муниципального образования (далее - соглашение) в соответствии с </w:t>
      </w:r>
      <w:hyperlink r:id="rId14" w:history="1">
        <w:r>
          <w:rPr>
            <w:rStyle w:val="a4"/>
          </w:rPr>
          <w:t>пунктом 10</w:t>
        </w:r>
      </w:hyperlink>
      <w:r>
        <w:t xml:space="preserve"> Правил формирования, предоставления и распределения субсидий из республиканского бюджета местным бюджетам, утвержденных </w:t>
      </w:r>
      <w:hyperlink r:id="rId15" w:history="1">
        <w:r>
          <w:rPr>
            <w:rStyle w:val="a4"/>
          </w:rPr>
          <w:t>постановлением</w:t>
        </w:r>
      </w:hyperlink>
      <w:r>
        <w:t xml:space="preserve"> Правительства Чеченской Республики от 24 декабря 2020 года N 415 "О формировании, предоставлении и распределении субсидий из республиканского бюджета местным бюджетам" (далее - Правила формирования, предоставления и распределения субсидий).</w:t>
      </w:r>
    </w:p>
    <w:p w:rsidR="00B244CE" w:rsidRDefault="00B244CE" w:rsidP="00B244CE">
      <w:bookmarkStart w:id="16" w:name="sub_1007"/>
      <w:bookmarkEnd w:id="15"/>
      <w:r>
        <w:t xml:space="preserve">7.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из республиканского бюджета определяется в соответствии с </w:t>
      </w:r>
      <w:hyperlink r:id="rId16" w:history="1">
        <w:r>
          <w:rPr>
            <w:rStyle w:val="a4"/>
          </w:rPr>
          <w:t>пунктом 17</w:t>
        </w:r>
      </w:hyperlink>
      <w:r>
        <w:t xml:space="preserve"> Правил формирования, предоставления и распределения субсидий.</w:t>
      </w:r>
    </w:p>
    <w:bookmarkEnd w:id="16"/>
    <w:p w:rsidR="00B244CE" w:rsidRDefault="00B244CE" w:rsidP="00B244CE">
      <w:r>
        <w:t xml:space="preserve">Объем бюджетных ассигнований, предусмотренных в бюджете муниципального образования на исполнение расходного обязательства муниципального образования, </w:t>
      </w:r>
      <w:proofErr w:type="spellStart"/>
      <w:r>
        <w:t>софинансируемого</w:t>
      </w:r>
      <w:proofErr w:type="spellEnd"/>
      <w:r>
        <w:t xml:space="preserve"> из республиканского бюджета, может быть увеличен в одностороннем порядке со стороны муниципального образования, что не влечет обязательств по увеличению размера предоставления субсидии.</w:t>
      </w:r>
    </w:p>
    <w:p w:rsidR="00B244CE" w:rsidRDefault="00B244CE" w:rsidP="00B244CE">
      <w:r>
        <w:t xml:space="preserve">В случае предоставления субсидии по нескольким расходным обязательствам муниципальных образований, указанным в </w:t>
      </w:r>
      <w:hyperlink w:anchor="sub_1003" w:history="1">
        <w:r>
          <w:rPr>
            <w:rStyle w:val="a4"/>
          </w:rPr>
          <w:t>пункте 3</w:t>
        </w:r>
      </w:hyperlink>
      <w:r>
        <w:t xml:space="preserve"> настоящих Правил, допускается применение разных уровней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 из республиканского бюджета, в том числе по расходным обязательствам муниципальных образований, предусмотренным </w:t>
      </w:r>
      <w:hyperlink w:anchor="sub_1107" w:history="1">
        <w:r>
          <w:rPr>
            <w:rStyle w:val="a4"/>
          </w:rPr>
          <w:t>подпунктами "б"</w:t>
        </w:r>
      </w:hyperlink>
      <w:r>
        <w:t xml:space="preserve"> и </w:t>
      </w:r>
      <w:hyperlink w:anchor="sub_1108" w:history="1">
        <w:r>
          <w:rPr>
            <w:rStyle w:val="a4"/>
          </w:rPr>
          <w:t>"в" пункта 3</w:t>
        </w:r>
      </w:hyperlink>
      <w:r>
        <w:t xml:space="preserve"> настоящих Правил, до 100 процентов.</w:t>
      </w:r>
    </w:p>
    <w:p w:rsidR="00B244CE" w:rsidRDefault="00B244CE" w:rsidP="00B244CE"/>
    <w:p w:rsidR="00B244CE" w:rsidRDefault="00B244CE" w:rsidP="00B244CE">
      <w:bookmarkStart w:id="17" w:name="sub_1008"/>
      <w:r>
        <w:t xml:space="preserve">8. Субсидии предоставляются бюджетам муниципальных образований в соответствии со сводной бюджетной росписью республиканского бюджета и лимитами бюджетных обязательств в пределах средств, предусмотренных законом Чеченской Республики о республиканском бюджете на соответствующий финансовый год и плановый период на цели, указанные в </w:t>
      </w:r>
      <w:hyperlink w:anchor="sub_1003" w:history="1">
        <w:r>
          <w:rPr>
            <w:rStyle w:val="a4"/>
          </w:rPr>
          <w:t>пункте 3</w:t>
        </w:r>
      </w:hyperlink>
      <w:r>
        <w:t xml:space="preserve"> настоящих Правил.</w:t>
      </w:r>
    </w:p>
    <w:bookmarkEnd w:id="17"/>
    <w:p w:rsidR="00B244CE" w:rsidRDefault="00B244CE" w:rsidP="00B244CE">
      <w:r>
        <w:t xml:space="preserve">Отбор муниципальных образований осуществляется на основании критериев отбора муниципальных образований для предоставления субсидии согласно </w:t>
      </w:r>
      <w:hyperlink w:anchor="sub_1100" w:history="1">
        <w:r>
          <w:rPr>
            <w:rStyle w:val="a4"/>
          </w:rPr>
          <w:t>приложению</w:t>
        </w:r>
      </w:hyperlink>
      <w:r>
        <w:t xml:space="preserve"> (далее - критерии отбора), которые учитывают потребность в финансировании расходных обязательств муниципальных образований, указанных в </w:t>
      </w:r>
      <w:hyperlink w:anchor="sub_1003" w:history="1">
        <w:r>
          <w:rPr>
            <w:rStyle w:val="a4"/>
          </w:rPr>
          <w:t>пункте 3</w:t>
        </w:r>
      </w:hyperlink>
      <w:r>
        <w:t xml:space="preserve"> настоящих Правил.</w:t>
      </w:r>
    </w:p>
    <w:p w:rsidR="00B244CE" w:rsidRDefault="00B244CE" w:rsidP="00B244CE">
      <w:bookmarkStart w:id="18" w:name="sub_1009"/>
      <w:r>
        <w:t>9. Получателями субсидий являются муниципальные образования, соответствующие критериям отбора (далее - получатели средств).</w:t>
      </w:r>
    </w:p>
    <w:p w:rsidR="00B244CE" w:rsidRDefault="00B244CE" w:rsidP="00B244CE">
      <w:bookmarkStart w:id="19" w:name="sub_1010"/>
      <w:bookmarkEnd w:id="18"/>
      <w:r>
        <w:t xml:space="preserve">10. Предоставление субсидии бюджету муниципального образования осуществляется Минкультуры ЧР на основании соглашения, заключенного в государственной интегрированной информационной системе управления общественными финансами "Электронный бюджет", в соответствии с положениями настоящих Правил и положениями, установленными </w:t>
      </w:r>
      <w:hyperlink r:id="rId17" w:history="1">
        <w:r>
          <w:rPr>
            <w:rStyle w:val="a4"/>
          </w:rPr>
          <w:t>Правилами</w:t>
        </w:r>
      </w:hyperlink>
      <w:r>
        <w:t xml:space="preserve"> формирования, предоставления и распределения субсидий.</w:t>
      </w:r>
    </w:p>
    <w:p w:rsidR="00B244CE" w:rsidRDefault="00B244CE" w:rsidP="00B244CE">
      <w:bookmarkStart w:id="20" w:name="sub_1011"/>
      <w:bookmarkEnd w:id="19"/>
      <w:r>
        <w:t>11. Общий размер субсидии, предоставляемой бюджету i-</w:t>
      </w:r>
      <w:proofErr w:type="spellStart"/>
      <w:r>
        <w:t>го</w:t>
      </w:r>
      <w:proofErr w:type="spellEnd"/>
      <w:r>
        <w:t xml:space="preserve"> муниципального образования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образований, указанных в </w:t>
      </w:r>
      <w:hyperlink w:anchor="sub_1003" w:history="1">
        <w:r>
          <w:rPr>
            <w:rStyle w:val="a4"/>
          </w:rPr>
          <w:t>пункте 3</w:t>
        </w:r>
      </w:hyperlink>
      <w:r>
        <w:t xml:space="preserve"> настоящих Правил (</w:t>
      </w:r>
      <w:r>
        <w:rPr>
          <w:noProof/>
        </w:rPr>
        <w:drawing>
          <wp:inline distT="0" distB="0" distL="0" distR="0">
            <wp:extent cx="200025" cy="266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bookmarkEnd w:id="20"/>
    <w:p w:rsidR="00B244CE" w:rsidRDefault="00B244CE" w:rsidP="00B244CE"/>
    <w:p w:rsidR="00B244CE" w:rsidRDefault="00B244CE" w:rsidP="00B244CE">
      <w:r>
        <w:rPr>
          <w:noProof/>
        </w:rPr>
        <w:drawing>
          <wp:inline distT="0" distB="0" distL="0" distR="0">
            <wp:extent cx="2162175" cy="2667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B244CE" w:rsidRDefault="00B244CE" w:rsidP="00B244CE"/>
    <w:p w:rsidR="00B244CE" w:rsidRDefault="00B244CE" w:rsidP="00B244CE">
      <w:r>
        <w:t>где:</w:t>
      </w:r>
    </w:p>
    <w:p w:rsidR="00B244CE" w:rsidRDefault="00B244CE" w:rsidP="00B244CE">
      <w:r>
        <w:rPr>
          <w:noProof/>
        </w:rPr>
        <w:drawing>
          <wp:inline distT="0" distB="0" distL="0" distR="0">
            <wp:extent cx="238125" cy="266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расчетный размер бюджетных ассигнований республиканского бюджета на </w:t>
      </w:r>
      <w:r>
        <w:lastRenderedPageBreak/>
        <w:t>предоставление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 по приобретению музыкальных инструментов, оборудования и материалов для детских школ искусств и училищ;</w:t>
      </w:r>
    </w:p>
    <w:p w:rsidR="00B244CE" w:rsidRDefault="00B244CE" w:rsidP="00B244CE">
      <w:r>
        <w:rPr>
          <w:noProof/>
        </w:rPr>
        <w:drawing>
          <wp:inline distT="0" distB="0" distL="0" distR="0">
            <wp:extent cx="238125" cy="266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расчетный размер бюджетных ассигнований республиканского бюджета на предоставление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 по государственной поддержке лучших работников сельских учреждений культуры;</w:t>
      </w:r>
    </w:p>
    <w:p w:rsidR="00B244CE" w:rsidRDefault="00B244CE" w:rsidP="00B244CE">
      <w:r>
        <w:rPr>
          <w:noProof/>
        </w:rPr>
        <w:drawing>
          <wp:inline distT="0" distB="0" distL="0" distR="0">
            <wp:extent cx="238125" cy="266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расчетный размер бюджетных ассигнований республиканского бюджета на предоставление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 на </w:t>
      </w:r>
      <w:proofErr w:type="spellStart"/>
      <w:r>
        <w:t>софинансирование</w:t>
      </w:r>
      <w:proofErr w:type="spellEnd"/>
      <w:r>
        <w:t xml:space="preserve"> расходных муниципальных образований по государственной поддержке лучших сельских учреждений культуры;</w:t>
      </w:r>
    </w:p>
    <w:p w:rsidR="00B244CE" w:rsidRDefault="00B244CE" w:rsidP="00B244CE">
      <w:r>
        <w:rPr>
          <w:noProof/>
        </w:rPr>
        <w:drawing>
          <wp:inline distT="0" distB="0" distL="0" distR="0">
            <wp:extent cx="238125" cy="266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расчетный размер бюджетных ассигнований республиканского бюджета на предоставление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 по обеспечению учреждений культуры специализированным автотранспортом для обслуживания населения, в том числе сельского населения;</w:t>
      </w:r>
    </w:p>
    <w:p w:rsidR="00B244CE" w:rsidRDefault="00B244CE" w:rsidP="00B244CE">
      <w:r>
        <w:rPr>
          <w:noProof/>
        </w:rPr>
        <w:drawing>
          <wp:inline distT="0" distB="0" distL="0" distR="0">
            <wp:extent cx="238125" cy="266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расчетный размер бюджетных ассигнований республиканского бюджета на предоставление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 по модернизации детских школ искусств;</w:t>
      </w:r>
    </w:p>
    <w:p w:rsidR="00B244CE" w:rsidRDefault="00B244CE" w:rsidP="00B244CE">
      <w:r>
        <w:rPr>
          <w:noProof/>
        </w:rPr>
        <w:drawing>
          <wp:inline distT="0" distB="0" distL="0" distR="0">
            <wp:extent cx="238125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расчетный размер бюджетных ассигнований республиканского бюджета на предоставление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образований, возникающих при реализации мероприятий по модернизации библиотек в части комплектования книжных фондов.</w:t>
      </w:r>
    </w:p>
    <w:p w:rsidR="00B244CE" w:rsidRDefault="00B244CE" w:rsidP="00B244CE">
      <w:bookmarkStart w:id="21" w:name="sub_1012"/>
      <w:r>
        <w:t xml:space="preserve">12. Расчет размера субсидии, предоставляемой получателю по направлению, указанному в </w:t>
      </w:r>
      <w:hyperlink w:anchor="sub_1106" w:history="1">
        <w:r>
          <w:rPr>
            <w:rStyle w:val="a4"/>
          </w:rPr>
          <w:t>подпункте "а" пункта 3</w:t>
        </w:r>
      </w:hyperlink>
      <w:r>
        <w:t xml:space="preserve"> настоящих Правил, осуществляется по формуле:</w:t>
      </w:r>
    </w:p>
    <w:bookmarkEnd w:id="21"/>
    <w:p w:rsidR="00B244CE" w:rsidRDefault="00B244CE" w:rsidP="00B244CE"/>
    <w:p w:rsidR="00B244CE" w:rsidRDefault="00B244CE" w:rsidP="00B244CE">
      <w:r>
        <w:rPr>
          <w:noProof/>
        </w:rPr>
        <w:drawing>
          <wp:inline distT="0" distB="0" distL="0" distR="0">
            <wp:extent cx="1200150" cy="5429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B244CE" w:rsidRDefault="00B244CE" w:rsidP="00B244CE"/>
    <w:p w:rsidR="00B244CE" w:rsidRDefault="00B244CE" w:rsidP="00B244CE">
      <w:r>
        <w:t>где:</w:t>
      </w:r>
    </w:p>
    <w:p w:rsidR="00B244CE" w:rsidRDefault="00B244CE" w:rsidP="00B244CE">
      <w:r>
        <w:rPr>
          <w:noProof/>
        </w:rPr>
        <w:drawing>
          <wp:inline distT="0" distB="0" distL="0" distR="0">
            <wp:extent cx="238125" cy="266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субсидии, предоставляемой бюджету i-</w:t>
      </w:r>
      <w:proofErr w:type="spellStart"/>
      <w:r>
        <w:t>го</w:t>
      </w:r>
      <w:proofErr w:type="spellEnd"/>
      <w:r>
        <w:t xml:space="preserve"> муниципального образования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муниципального образования по приобретению музыкальных инструментов, оборудования и материалов для детских школ искусств и училищ;</w:t>
      </w:r>
    </w:p>
    <w:p w:rsidR="00B244CE" w:rsidRDefault="00B244CE" w:rsidP="00B244CE">
      <w:r>
        <w:rPr>
          <w:noProof/>
        </w:rPr>
        <w:drawing>
          <wp:inline distT="0" distB="0" distL="0" distR="0">
            <wp:extent cx="180975" cy="266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заявленная финансовая потребность детских школ искусств и училищ на получение субсидии, прошедших отбор на получение субсидии;</w:t>
      </w:r>
    </w:p>
    <w:p w:rsidR="00B244CE" w:rsidRDefault="00B244CE" w:rsidP="00B244CE">
      <w:r>
        <w:t>P - общая заявленная финансовая потребность всех детских школ искусств и училищ на реализацию мероприятий по приобретению музыкальных инструментов, оборудования и материалов, прошедших отбор на получение субсидии;</w:t>
      </w:r>
    </w:p>
    <w:p w:rsidR="00B244CE" w:rsidRDefault="00B244CE" w:rsidP="00B244CE">
      <w:r>
        <w:rPr>
          <w:noProof/>
        </w:rPr>
        <w:drawing>
          <wp:inline distT="0" distB="0" distL="0" distR="0">
            <wp:extent cx="457200" cy="295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общий объем субсидии, предусмотренный в республиканском бюджете на соответствующий финансовый год на реализацию мероприятий по приобретению музыкальных инструментов, оборудования и материалов для детских школ искусств и училищ.</w:t>
      </w:r>
    </w:p>
    <w:p w:rsidR="00B244CE" w:rsidRDefault="00B244CE" w:rsidP="00B244CE">
      <w:bookmarkStart w:id="22" w:name="sub_1013"/>
      <w:r>
        <w:t xml:space="preserve">13. Расчет размера субсидии, предоставляемой получателям по направлению, </w:t>
      </w:r>
      <w:r>
        <w:lastRenderedPageBreak/>
        <w:t xml:space="preserve">указанному в </w:t>
      </w:r>
      <w:hyperlink w:anchor="sub_1107" w:history="1">
        <w:r>
          <w:rPr>
            <w:rStyle w:val="a4"/>
          </w:rPr>
          <w:t>подпункте "б" пункта 3</w:t>
        </w:r>
      </w:hyperlink>
      <w:r>
        <w:t xml:space="preserve"> настоящих Правил, устанавливается конкурсной комиссией на основании конкурсного отбора, проводимого Минкультуры ЧР в установленном им порядке. Размер денежного поощрения не может быть менее 50 000 рублей - размера денежного поощрения, определенного </w:t>
      </w:r>
      <w:hyperlink r:id="rId30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28 июля 2012 года N 1062 "О мерах государственной поддержки муниципальных учреждений культуры, находящихся на территориях сельских поселений, и их работников".</w:t>
      </w:r>
    </w:p>
    <w:p w:rsidR="00B244CE" w:rsidRDefault="00B244CE" w:rsidP="00B244CE">
      <w:bookmarkStart w:id="23" w:name="sub_1014"/>
      <w:bookmarkEnd w:id="22"/>
      <w:r>
        <w:t xml:space="preserve">14. Расчет размера субсидии, предоставляемой получателям по направлению, указанному в </w:t>
      </w:r>
      <w:hyperlink w:anchor="sub_1108" w:history="1">
        <w:r>
          <w:rPr>
            <w:rStyle w:val="a4"/>
          </w:rPr>
          <w:t>подпункте "в" пункта 3</w:t>
        </w:r>
      </w:hyperlink>
      <w:r>
        <w:t xml:space="preserve"> настоящих Правил, устанавливается конкурсной комиссией на основании конкурсного отбора, проводимого Минкультуры ЧР в установленном им порядке. Размер денежного поощрения сельских учреждений культуры не может быть менее 100 000 рублей - размера денежного поощрения, определенного </w:t>
      </w:r>
      <w:hyperlink r:id="rId31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28 июля 2012 года N 1062 "О мерах государственной поддержки муниципальных учреждений культуры, находящихся на территориях сельских поселений, и их работников".</w:t>
      </w:r>
    </w:p>
    <w:p w:rsidR="00B244CE" w:rsidRDefault="00B244CE" w:rsidP="00B244CE">
      <w:bookmarkStart w:id="24" w:name="sub_1015"/>
      <w:bookmarkEnd w:id="23"/>
      <w:r>
        <w:t xml:space="preserve">15. Расчет размера субсидии, предоставляемой получателям по направлению, указанному в </w:t>
      </w:r>
      <w:hyperlink w:anchor="sub_1109" w:history="1">
        <w:r>
          <w:rPr>
            <w:rStyle w:val="a4"/>
          </w:rPr>
          <w:t>подпункте "г" пункта 3</w:t>
        </w:r>
      </w:hyperlink>
      <w:r>
        <w:t xml:space="preserve"> настоящих Правил, осуществляется по формуле:</w:t>
      </w:r>
    </w:p>
    <w:bookmarkEnd w:id="24"/>
    <w:p w:rsidR="00B244CE" w:rsidRDefault="00B244CE" w:rsidP="00B244CE"/>
    <w:p w:rsidR="00B244CE" w:rsidRDefault="00B244CE" w:rsidP="00B244CE">
      <w:r>
        <w:rPr>
          <w:noProof/>
        </w:rPr>
        <w:drawing>
          <wp:inline distT="0" distB="0" distL="0" distR="0">
            <wp:extent cx="1200150" cy="5429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B244CE" w:rsidRDefault="00B244CE" w:rsidP="00B244CE"/>
    <w:p w:rsidR="00B244CE" w:rsidRDefault="00B244CE" w:rsidP="00B244CE">
      <w:r>
        <w:t>где:</w:t>
      </w:r>
    </w:p>
    <w:p w:rsidR="00B244CE" w:rsidRDefault="00B244CE" w:rsidP="00B244CE">
      <w:r>
        <w:rPr>
          <w:noProof/>
        </w:rPr>
        <w:drawing>
          <wp:inline distT="0" distB="0" distL="0" distR="0">
            <wp:extent cx="238125" cy="266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субсидии, предоставляемой бюджету i-</w:t>
      </w:r>
      <w:proofErr w:type="spellStart"/>
      <w:r>
        <w:t>го</w:t>
      </w:r>
      <w:proofErr w:type="spellEnd"/>
      <w:r>
        <w:t xml:space="preserve"> муниципального образования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муниципального образования по обеспечению учреждений культуры специализированным автотранспортом для обслуживания населения, в том числе сельского населения;</w:t>
      </w:r>
    </w:p>
    <w:p w:rsidR="00B244CE" w:rsidRDefault="00B244CE" w:rsidP="00B244CE">
      <w:r>
        <w:rPr>
          <w:noProof/>
        </w:rPr>
        <w:drawing>
          <wp:inline distT="0" distB="0" distL="0" distR="0">
            <wp:extent cx="180975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заявленная финансовая потребность муниципального образования на получение субсидии, прошедших отбор на получение субсидии;</w:t>
      </w:r>
    </w:p>
    <w:p w:rsidR="00B244CE" w:rsidRDefault="00B244CE" w:rsidP="00B244CE">
      <w:r>
        <w:t>P - общая заявленная финансовая потребность всех муниципальных образований по обеспечению учреждений культуры специализированным автотранспортом для обслуживания населения, в том числе сельского населения, прошедших отбор на получение субсидии;</w:t>
      </w:r>
    </w:p>
    <w:p w:rsidR="00B244CE" w:rsidRDefault="00B244CE" w:rsidP="00B244CE">
      <w:r>
        <w:rPr>
          <w:noProof/>
        </w:rPr>
        <w:drawing>
          <wp:inline distT="0" distB="0" distL="0" distR="0">
            <wp:extent cx="457200" cy="295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общий объем субсидии, предусмотренный в республиканском бюджете на соответствующий финансовый год на реализацию мероприятий по обеспечению учреждений культуры специализированным автотранспортом для обслуживания населения, в том числе сельского населения.</w:t>
      </w:r>
    </w:p>
    <w:p w:rsidR="00B244CE" w:rsidRDefault="00B244CE" w:rsidP="00B244CE">
      <w:bookmarkStart w:id="25" w:name="sub_1016"/>
      <w:r>
        <w:t xml:space="preserve">16. Расчет размера субсидии, предоставляемой получателям по направлению, указанному в </w:t>
      </w:r>
      <w:hyperlink w:anchor="sub_60743" w:history="1">
        <w:r>
          <w:rPr>
            <w:rStyle w:val="a4"/>
          </w:rPr>
          <w:t>подпункте "е" пункта 3</w:t>
        </w:r>
      </w:hyperlink>
      <w:r>
        <w:t xml:space="preserve"> настоящих Правил, осуществляется по формуле:</w:t>
      </w:r>
    </w:p>
    <w:bookmarkEnd w:id="25"/>
    <w:p w:rsidR="00B244CE" w:rsidRDefault="00B244CE" w:rsidP="00B244CE"/>
    <w:p w:rsidR="00B244CE" w:rsidRDefault="00B244CE" w:rsidP="00B244CE">
      <w:r>
        <w:rPr>
          <w:noProof/>
        </w:rPr>
        <w:drawing>
          <wp:inline distT="0" distB="0" distL="0" distR="0">
            <wp:extent cx="1104900" cy="542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B244CE" w:rsidRDefault="00B244CE" w:rsidP="00B244CE">
      <w:r>
        <w:t>где:</w:t>
      </w:r>
    </w:p>
    <w:p w:rsidR="00B244CE" w:rsidRDefault="00B244CE" w:rsidP="00B244CE">
      <w:r>
        <w:rPr>
          <w:noProof/>
        </w:rPr>
        <w:drawing>
          <wp:inline distT="0" distB="0" distL="0" distR="0">
            <wp:extent cx="200025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субсидии, предоставляемой бюджету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B244CE" w:rsidRDefault="00B244CE" w:rsidP="00B244CE">
      <w:r>
        <w:rPr>
          <w:noProof/>
        </w:rPr>
        <w:drawing>
          <wp:inline distT="0" distB="0" distL="0" distR="0">
            <wp:extent cx="180975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заявленная финансовая потребность библиотек муниципальных образований в i-ом муниципальном образовании на получение субсидии, прошедших отбор на получение субсидии;</w:t>
      </w:r>
    </w:p>
    <w:p w:rsidR="00B244CE" w:rsidRDefault="00B244CE" w:rsidP="00B244CE">
      <w:r>
        <w:lastRenderedPageBreak/>
        <w:t>P - общая заявленная финансовая потребность всех муниципальных образований и государственных общедоступных библиотек Чеченской Республики на реализацию мероприятий по модернизации библиотек в части комплектования книжных фондов библиотек, прошедших отбор на получение субсидии;</w:t>
      </w:r>
    </w:p>
    <w:p w:rsidR="00B244CE" w:rsidRDefault="00B244CE" w:rsidP="00B244CE">
      <w:r>
        <w:rPr>
          <w:noProof/>
        </w:rPr>
        <w:drawing>
          <wp:inline distT="0" distB="0" distL="0" distR="0">
            <wp:extent cx="390525" cy="266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общий объем субсидии, предусмотренный в республиканском бюджете на соответствующий финансовый год на реализацию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Чеченской Республики.</w:t>
      </w:r>
    </w:p>
    <w:p w:rsidR="00B244CE" w:rsidRDefault="00B244CE" w:rsidP="00B244CE">
      <w:bookmarkStart w:id="26" w:name="sub_1017"/>
      <w:r>
        <w:t xml:space="preserve">17. Расчет размера субсидии, предоставляемой получателям по направлениям, указанным в </w:t>
      </w:r>
      <w:hyperlink w:anchor="sub_1110" w:history="1">
        <w:r>
          <w:rPr>
            <w:rStyle w:val="a4"/>
          </w:rPr>
          <w:t>подпункте "д" пункта 3</w:t>
        </w:r>
      </w:hyperlink>
      <w:r>
        <w:t xml:space="preserve"> настоящих Правил, осуществляется в соответствии со сметной стоимостью модернизации (реконструкции и (или) капитального ремонта) детских школ искусств, подтвержденной положительным заключением государственной экспертизы по проверке достоверности определения сметной стоимости, в пределах лимитов бюджетных обязательств и бюджетных ассигнований, доведенных в установленном порядке Минкультуры ЧР на эти цели.</w:t>
      </w:r>
    </w:p>
    <w:p w:rsidR="00B244CE" w:rsidRDefault="00B244CE" w:rsidP="00B244CE">
      <w:bookmarkStart w:id="27" w:name="sub_1018"/>
      <w:bookmarkEnd w:id="26"/>
      <w:r>
        <w:t>18. Перечисление субсидии осуществляется в соответствии с утвержденными лимитами бюджетных обязательств и предельными объемами финансирования с лицевого счета, открытого Минкультуры ЧР, на счет Управления Федерального казначейства по Чеченской Республике, открытый для учета поступлений и их распределения между бюджетами бюджетной системы Российской Федерации, для последующего перечисления в местные бюджеты.</w:t>
      </w:r>
    </w:p>
    <w:bookmarkEnd w:id="27"/>
    <w:p w:rsidR="00B244CE" w:rsidRDefault="00B244CE" w:rsidP="00B244CE">
      <w:r>
        <w:t>Перечисление средств субсидий осуществляется на основании заявки муниципального образования о перечислении субсидии, представляемой в Минкультуры ЧР по форме и в срок, устанавливаемые Минкультуры ЧР.</w:t>
      </w:r>
    </w:p>
    <w:p w:rsidR="00B244CE" w:rsidRDefault="00B244CE" w:rsidP="00B244CE">
      <w:bookmarkStart w:id="28" w:name="sub_1019"/>
      <w:r>
        <w:t>19. Муниципальное образование обеспечивает представление в Минкультуры ЧР отчетов о:</w:t>
      </w:r>
    </w:p>
    <w:bookmarkEnd w:id="28"/>
    <w:p w:rsidR="00B244CE" w:rsidRDefault="00B244CE" w:rsidP="00B244CE">
      <w:r>
        <w:t xml:space="preserve">расходах бюджета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по форме, установленной соглашением, не позднее 15 числа месяца, следующего за отчетным кварталом;</w:t>
      </w:r>
    </w:p>
    <w:p w:rsidR="00B244CE" w:rsidRDefault="00B244CE" w:rsidP="00B244CE">
      <w:r>
        <w:t>достижении значений результатов использования субсидии по формам, установленным соглашением, не позднее 3 рабочих дней месяца, следующего за отчетным годом.</w:t>
      </w:r>
    </w:p>
    <w:p w:rsidR="00B244CE" w:rsidRDefault="00B244CE" w:rsidP="00B244CE">
      <w:bookmarkStart w:id="29" w:name="sub_1020"/>
      <w:r>
        <w:t xml:space="preserve">20. Муниципальное образование несет ответственность в соответствии с </w:t>
      </w:r>
      <w:hyperlink r:id="rId40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 за несоблюдение условий предоставления субсидии, невыполнение обязательств, предусмотренных соглашением о предоставлении субсидии, а также за достоверность отчетности, представляемой в Минкультуры ЧР.</w:t>
      </w:r>
    </w:p>
    <w:p w:rsidR="00B244CE" w:rsidRDefault="00B244CE" w:rsidP="00B244CE">
      <w:bookmarkStart w:id="30" w:name="sub_1021"/>
      <w:bookmarkEnd w:id="29"/>
      <w:r>
        <w:t xml:space="preserve">21. Оценка эффективности использования субсидий, предоставляемых муниципальным образованиям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обязательств, в том числе возникающих при реализации региональных проектов, обеспечивающих достижение показателей и результатов федеральных проектов </w:t>
      </w:r>
      <w:hyperlink r:id="rId41" w:history="1">
        <w:r>
          <w:rPr>
            <w:rStyle w:val="a4"/>
          </w:rPr>
          <w:t>"Обеспечение качественно нового уровня развития инфраструктуры культуры ("Культурная среда")"</w:t>
        </w:r>
      </w:hyperlink>
      <w:r>
        <w:t xml:space="preserve"> и </w:t>
      </w:r>
      <w:hyperlink r:id="rId42" w:history="1">
        <w:r>
          <w:rPr>
            <w:rStyle w:val="a4"/>
          </w:rPr>
          <w:t>"Создание условий для реализации творческого потенциала нации ("Творческие люди")"</w:t>
        </w:r>
      </w:hyperlink>
      <w:r>
        <w:t>, осуществляется Минкультуры ЧР по итогам финансового года путем сравнения фактически достигнутых значений и установленных соглашением значений следующих результатов:</w:t>
      </w:r>
    </w:p>
    <w:p w:rsidR="00B244CE" w:rsidRDefault="00B244CE" w:rsidP="00B244CE">
      <w:bookmarkStart w:id="31" w:name="sub_1115"/>
      <w:bookmarkEnd w:id="30"/>
      <w:r>
        <w:t>1) количество приобретенных передвижных многофункциональных культурных центров (автоклубов) для обслуживания сельского населения;</w:t>
      </w:r>
    </w:p>
    <w:p w:rsidR="00B244CE" w:rsidRDefault="00B244CE" w:rsidP="00B244CE">
      <w:bookmarkStart w:id="32" w:name="sub_1116"/>
      <w:bookmarkEnd w:id="31"/>
      <w:r>
        <w:t>2) количество оснащенных образовательных учреждений в сфере культуры (детских школ искусств и училищ) музыкальными инструментами, оборудованием и учебными материалами;</w:t>
      </w:r>
    </w:p>
    <w:p w:rsidR="00B244CE" w:rsidRDefault="00B244CE" w:rsidP="00B244CE">
      <w:bookmarkStart w:id="33" w:name="sub_1117"/>
      <w:bookmarkEnd w:id="32"/>
      <w:r>
        <w:t>3) количество лучших работников сельских учреждений культуры, которым оказана государственная поддержка в виде денежного поощрения;</w:t>
      </w:r>
    </w:p>
    <w:p w:rsidR="00B244CE" w:rsidRDefault="00B244CE" w:rsidP="00B244CE">
      <w:bookmarkStart w:id="34" w:name="sub_1118"/>
      <w:bookmarkEnd w:id="33"/>
      <w:r>
        <w:lastRenderedPageBreak/>
        <w:t>4) количество лучших сельских учреждений культуры, которым оказана государственная поддержка в виде денежного поощрения;</w:t>
      </w:r>
    </w:p>
    <w:p w:rsidR="00B244CE" w:rsidRDefault="00B244CE" w:rsidP="00B244CE">
      <w:bookmarkStart w:id="35" w:name="sub_1119"/>
      <w:bookmarkEnd w:id="34"/>
      <w:r>
        <w:t>5) количество реконструированных и (или) капитально отремонтированных муниципальных детских школ искусств по видам искусств;</w:t>
      </w:r>
    </w:p>
    <w:p w:rsidR="00B244CE" w:rsidRDefault="00B244CE" w:rsidP="00B244CE">
      <w:bookmarkStart w:id="36" w:name="sub_1120"/>
      <w:bookmarkEnd w:id="35"/>
      <w:r>
        <w:t>6) количество посещений организаций культуры по отношению к уровню 2017 года (в части посещений библиотек).</w:t>
      </w:r>
    </w:p>
    <w:p w:rsidR="00B244CE" w:rsidRDefault="00B244CE" w:rsidP="00B244CE">
      <w:bookmarkStart w:id="37" w:name="sub_1022"/>
      <w:bookmarkEnd w:id="36"/>
      <w:r>
        <w:t xml:space="preserve">22. Основания и порядок применения мер финансовой ответственности к муниципальному образованию при невыполнении им условий соглашения, порядок последующего использования средств, перечисленных из местных бюджетов в республиканский бюджет в случае нарушения обязательств, предусмотренных соглашением, а также основания для освобождения муниципального образования от применения мер ответственности устанавливаются </w:t>
      </w:r>
      <w:hyperlink r:id="rId43" w:history="1">
        <w:r>
          <w:rPr>
            <w:rStyle w:val="a4"/>
          </w:rPr>
          <w:t>Правилами</w:t>
        </w:r>
      </w:hyperlink>
      <w:r>
        <w:t xml:space="preserve"> формирования, предоставления и распределения субсидий.</w:t>
      </w:r>
    </w:p>
    <w:p w:rsidR="00B244CE" w:rsidRDefault="00B244CE" w:rsidP="00B244CE">
      <w:bookmarkStart w:id="38" w:name="sub_1023"/>
      <w:bookmarkEnd w:id="37"/>
      <w:r>
        <w:t xml:space="preserve">23. Субсидии, не использованные в течение финансового года, подлежат возврату в республиканский бюджет в порядке, установленном </w:t>
      </w:r>
      <w:hyperlink r:id="rId44" w:history="1">
        <w:r>
          <w:rPr>
            <w:rStyle w:val="a4"/>
          </w:rPr>
          <w:t>пунктом 5 статьи 242</w:t>
        </w:r>
      </w:hyperlink>
      <w:r>
        <w:t xml:space="preserve"> Бюджетного кодекса Российской Федерации.</w:t>
      </w:r>
    </w:p>
    <w:p w:rsidR="00B244CE" w:rsidRDefault="00B244CE" w:rsidP="00B244CE">
      <w:bookmarkStart w:id="39" w:name="sub_1024"/>
      <w:bookmarkEnd w:id="38"/>
      <w:r>
        <w:t>24. Контроль за соблюдением муниципальными образованиями условий предоставления субсидий осуществляется Минкультуры ЧР и органами государственного финансового контроля.</w:t>
      </w:r>
    </w:p>
    <w:bookmarkEnd w:id="39"/>
    <w:p w:rsidR="00B244CE" w:rsidRDefault="00B244CE" w:rsidP="00B244CE"/>
    <w:p w:rsidR="00B244CE" w:rsidRDefault="00B244CE" w:rsidP="00B244CE">
      <w:pPr>
        <w:pStyle w:val="a5"/>
        <w:rPr>
          <w:color w:val="000000"/>
          <w:sz w:val="16"/>
          <w:szCs w:val="16"/>
          <w:shd w:val="clear" w:color="auto" w:fill="F0F0F0"/>
        </w:rPr>
      </w:pPr>
      <w:bookmarkStart w:id="40" w:name="sub_1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B244CE" w:rsidRDefault="00B244CE" w:rsidP="00B244CE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изменено с 15 июля 2022 г. - </w:t>
      </w:r>
      <w:hyperlink r:id="rId4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Чеченской Республики от 1 июля 2022 г. N 160</w:t>
      </w:r>
    </w:p>
    <w:p w:rsidR="00B244CE" w:rsidRDefault="00B244CE" w:rsidP="00B244CE">
      <w:pPr>
        <w:pStyle w:val="a6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B244CE" w:rsidRDefault="00B244CE" w:rsidP="00B244CE">
      <w:pPr>
        <w:ind w:firstLine="698"/>
        <w:jc w:val="right"/>
      </w:pPr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предоставления и распределения субсидий</w:t>
      </w:r>
      <w:r>
        <w:rPr>
          <w:rStyle w:val="a3"/>
        </w:rPr>
        <w:br/>
        <w:t>из республиканского бюджета бюджетам муниципальных</w:t>
      </w:r>
      <w:r>
        <w:rPr>
          <w:rStyle w:val="a3"/>
        </w:rPr>
        <w:br/>
        <w:t>образований Чеченской Республики на поддержку</w:t>
      </w:r>
      <w:r>
        <w:rPr>
          <w:rStyle w:val="a3"/>
        </w:rPr>
        <w:br/>
        <w:t>отрасли культуры, в том числе на реализацию мероприятий</w:t>
      </w:r>
      <w:r>
        <w:rPr>
          <w:rStyle w:val="a3"/>
        </w:rPr>
        <w:br/>
        <w:t>региональных проектов национального проекта "Культура"</w:t>
      </w:r>
    </w:p>
    <w:p w:rsidR="00B244CE" w:rsidRDefault="00B244CE" w:rsidP="00B244CE">
      <w:pPr>
        <w:pStyle w:val="1"/>
      </w:pPr>
    </w:p>
    <w:p w:rsidR="00B244CE" w:rsidRDefault="00B244CE" w:rsidP="00B244CE">
      <w:pPr>
        <w:pStyle w:val="1"/>
      </w:pPr>
      <w:r>
        <w:t>Критерии</w:t>
      </w:r>
      <w:r>
        <w:br/>
        <w:t>отбора муниципальных образований для предоставления субсидий из республиканского бюджета бюджетам муниципальных образований на поддержку отрасли культуры</w:t>
      </w:r>
    </w:p>
    <w:p w:rsidR="00B244CE" w:rsidRDefault="00B244CE" w:rsidP="00B244CE">
      <w:pPr>
        <w:pStyle w:val="a8"/>
      </w:pPr>
      <w:r>
        <w:t>С изменениями и дополнениями от:</w:t>
      </w:r>
    </w:p>
    <w:p w:rsidR="00B244CE" w:rsidRDefault="00B244CE" w:rsidP="00B244CE">
      <w:pPr>
        <w:pStyle w:val="a7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 июля 2022 г.</w:t>
      </w:r>
    </w:p>
    <w:p w:rsidR="00B244CE" w:rsidRDefault="00B244CE" w:rsidP="00B244CE"/>
    <w:p w:rsidR="00B244CE" w:rsidRDefault="00B244CE" w:rsidP="00B244CE">
      <w:bookmarkStart w:id="41" w:name="sub_1101"/>
      <w:r>
        <w:t xml:space="preserve">1. Критериями отбора муниципальных образований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 по финансовому обеспечению в соответствии с </w:t>
      </w:r>
      <w:hyperlink r:id="rId47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 мероприятий по приобретению музыкальных инструментов, оборудования и материалов для детских школ искусств и училищ являются:</w:t>
      </w:r>
    </w:p>
    <w:p w:rsidR="00B244CE" w:rsidRDefault="00B244CE" w:rsidP="00B244CE">
      <w:bookmarkStart w:id="42" w:name="sub_1121"/>
      <w:bookmarkEnd w:id="41"/>
      <w:r>
        <w:t>а) наличие потребности в обеспечении реализации учебных предметов, соответствующих федеральным государственным образовательным стандартам среднего профессионального образования в области искусств и культуры и федеральным государственным требованиям к минимуму содержания, структуре и условиям реализации дополнительных предпрофессиональных программ в области искусств и срокам обучения по этим программам, а также в обеспечении музыкальными инструментами, оборудованием и материалами;</w:t>
      </w:r>
    </w:p>
    <w:p w:rsidR="00B244CE" w:rsidRDefault="00B244CE" w:rsidP="00B244CE">
      <w:bookmarkStart w:id="43" w:name="sub_1122"/>
      <w:bookmarkEnd w:id="42"/>
      <w:r>
        <w:lastRenderedPageBreak/>
        <w:t>б) наличие согласованного Минкультуры ЧР с Министерством культуры Российской Федерации перечня детских школ искусств и училищ, а также перечней приобретаемых для них музыкальных инструментов, оборудования и материалов.</w:t>
      </w:r>
    </w:p>
    <w:p w:rsidR="00B244CE" w:rsidRDefault="00B244CE" w:rsidP="00B244CE">
      <w:bookmarkStart w:id="44" w:name="sub_1102"/>
      <w:bookmarkEnd w:id="43"/>
      <w:r>
        <w:t>2. Конкурсный отбор, проводимый Минкультуры ЧР в установленном им порядке, в части государственной поддержки лучших работников сельских учреждений культуры и лучших сельских учреждений культуры осуществляется на основании следующих критериев:</w:t>
      </w:r>
    </w:p>
    <w:p w:rsidR="00B244CE" w:rsidRDefault="00B244CE" w:rsidP="00B244CE">
      <w:bookmarkStart w:id="45" w:name="sub_1123"/>
      <w:bookmarkEnd w:id="44"/>
      <w:r>
        <w:t>а) в отношении культурно-досуговой деятельности:</w:t>
      </w:r>
    </w:p>
    <w:bookmarkEnd w:id="45"/>
    <w:p w:rsidR="00B244CE" w:rsidRDefault="00B244CE" w:rsidP="00B244CE">
      <w:r>
        <w:t>удельный вес населения, участвующего в культурно-досуговых мероприятиях (процентов общего числа населения);</w:t>
      </w:r>
    </w:p>
    <w:p w:rsidR="00B244CE" w:rsidRDefault="00B244CE" w:rsidP="00B244CE">
      <w:r>
        <w:t>уровень материально-технической базы (оснащенность техническим оборудованием, пополнение музыкального инструментария и обновление сценических костюмов, а также создание условий для посетителей в соответствии с их интересами и запросами (наличие игровых и спортивных комнат);</w:t>
      </w:r>
    </w:p>
    <w:p w:rsidR="00B244CE" w:rsidRDefault="00B244CE" w:rsidP="00B244CE">
      <w:r>
        <w:t>художественно-эстетический уровень оформления помещений и состояние прилегающей территории (планировка, благоустройство, освещение и озеленение);</w:t>
      </w:r>
    </w:p>
    <w:p w:rsidR="00B244CE" w:rsidRDefault="00B244CE" w:rsidP="00B244CE">
      <w:r>
        <w:t>количество клубных формирований (количество коллективов, их жанровое многообразие и художественный уровень) (процентов населения, участвующего в систематических занятиях художественным творчеством);</w:t>
      </w:r>
    </w:p>
    <w:p w:rsidR="00B244CE" w:rsidRDefault="00B244CE" w:rsidP="00B244CE">
      <w:r>
        <w:t>поиск и внедрение инновационных форм и методов работы с учетом особенностей различных категорий населения;</w:t>
      </w:r>
    </w:p>
    <w:p w:rsidR="00B244CE" w:rsidRDefault="00B244CE" w:rsidP="00B244CE">
      <w:r>
        <w:t>количество проводимых культурно-массовых мероприятий;</w:t>
      </w:r>
    </w:p>
    <w:p w:rsidR="00B244CE" w:rsidRDefault="00B244CE" w:rsidP="00B244CE">
      <w:r>
        <w:t>количество культурно-досуговых мероприятий, рассчитанных на обслуживание лиц с ограниченными возможностями здоровья и пенсионеров (процентов общего числа проводимых мероприятий);</w:t>
      </w:r>
    </w:p>
    <w:p w:rsidR="00B244CE" w:rsidRDefault="00B244CE" w:rsidP="00B244CE">
      <w:r>
        <w:t>количество культурно-просветительских мероприятий, ориентированных на детство и юношество (процентов общего числа проводимых мероприятий);</w:t>
      </w:r>
    </w:p>
    <w:p w:rsidR="00B244CE" w:rsidRDefault="00B244CE" w:rsidP="00B244CE">
      <w:r>
        <w:t>средняя заполняемость зрительных залов на культурно-досуговых мероприятиях;</w:t>
      </w:r>
    </w:p>
    <w:p w:rsidR="00B244CE" w:rsidRDefault="00B244CE" w:rsidP="00B244CE">
      <w:r>
        <w:t>взаимодействие с муниципальными и региональными учреждениями культуры, образования, молодежной политики и социального обеспечения;</w:t>
      </w:r>
    </w:p>
    <w:p w:rsidR="00B244CE" w:rsidRDefault="00B244CE" w:rsidP="00B244CE">
      <w:r>
        <w:t>участие в региональных, межрегиональных, всероссийских и международных фестивалях, конкурсах, праздниках и других массово-зрелищных мероприятиях;</w:t>
      </w:r>
    </w:p>
    <w:p w:rsidR="00B244CE" w:rsidRDefault="00B244CE" w:rsidP="00B244CE">
      <w:r>
        <w:t>работа со средствами массовой информации;</w:t>
      </w:r>
    </w:p>
    <w:p w:rsidR="00B244CE" w:rsidRDefault="00B244CE" w:rsidP="00B244CE">
      <w:r>
        <w:t>достижения в работе по изучению, сохранению и возрождению фольклора, национальных костюмов, художественных промыслов и народной традиционной культуры;</w:t>
      </w:r>
    </w:p>
    <w:p w:rsidR="00B244CE" w:rsidRDefault="00B244CE" w:rsidP="00B244CE">
      <w:r>
        <w:t>работа по развитию жанров народного творчества, в том числе вокального, хореографического, музыкального, семейного, циркового, театрального и других жанров;</w:t>
      </w:r>
    </w:p>
    <w:p w:rsidR="00B244CE" w:rsidRDefault="00B244CE" w:rsidP="00B244CE">
      <w:r>
        <w:t>наличие проектов по изучению и пропаганде истории и культуры малой Родины, а также по краеведческой работе;</w:t>
      </w:r>
    </w:p>
    <w:p w:rsidR="00B244CE" w:rsidRDefault="00B244CE" w:rsidP="00B244CE">
      <w:r>
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 и других учреждений;</w:t>
      </w:r>
    </w:p>
    <w:p w:rsidR="00B244CE" w:rsidRDefault="00B244CE" w:rsidP="00B244CE">
      <w:bookmarkStart w:id="46" w:name="sub_1124"/>
      <w:r>
        <w:t>б) в отношении библиотечного дела:</w:t>
      </w:r>
    </w:p>
    <w:bookmarkEnd w:id="46"/>
    <w:p w:rsidR="00B244CE" w:rsidRDefault="00B244CE" w:rsidP="00B244CE">
      <w:r>
        <w:t>число посещений библиотеки за год;</w:t>
      </w:r>
    </w:p>
    <w:p w:rsidR="00B244CE" w:rsidRDefault="00B244CE" w:rsidP="00B244CE">
      <w:r>
        <w:t>процент охвата населения библиотечным обслуживанием;</w:t>
      </w:r>
    </w:p>
    <w:p w:rsidR="00B244CE" w:rsidRDefault="00B244CE" w:rsidP="00B244CE">
      <w:r>
        <w:t>количество культурно-просветительных мероприятий, ориентированных в том числе на детей и молодежь, лиц с ограниченными возможностями здоровья и пенсионеров (в год);</w:t>
      </w:r>
    </w:p>
    <w:p w:rsidR="00B244CE" w:rsidRDefault="00B244CE" w:rsidP="00B244CE">
      <w:r>
        <w:t>применение информационных технологий в работе библиотеки;</w:t>
      </w:r>
    </w:p>
    <w:p w:rsidR="00B244CE" w:rsidRDefault="00B244CE" w:rsidP="00B244CE">
      <w:r>
        <w:t>наличие краеведческих проектов в деятельности библиотеки;</w:t>
      </w:r>
    </w:p>
    <w:p w:rsidR="00B244CE" w:rsidRDefault="00B244CE" w:rsidP="00B244CE">
      <w:r>
        <w:t>наличие проектов по развитию библиотечного дела;</w:t>
      </w:r>
    </w:p>
    <w:p w:rsidR="00B244CE" w:rsidRDefault="00B244CE" w:rsidP="00B244CE">
      <w:r>
        <w:t xml:space="preserve">участие в муниципальных, региональных и общероссийских проектах по развитию </w:t>
      </w:r>
      <w:r>
        <w:lastRenderedPageBreak/>
        <w:t>библиотечного дела;</w:t>
      </w:r>
    </w:p>
    <w:p w:rsidR="00B244CE" w:rsidRDefault="00B244CE" w:rsidP="00B244CE">
      <w:r>
        <w:t>взаимодействие с муниципальными и региональными органами власти, учреждениями культуры, образования, молодежной политики и социального обеспечения;</w:t>
      </w:r>
    </w:p>
    <w:p w:rsidR="00B244CE" w:rsidRDefault="00B244CE" w:rsidP="00B244CE">
      <w:r>
        <w:t>работа со средствами массовой информации;</w:t>
      </w:r>
    </w:p>
    <w:p w:rsidR="00B244CE" w:rsidRDefault="00B244CE" w:rsidP="00B244CE">
      <w:r>
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 и других учреждений;</w:t>
      </w:r>
    </w:p>
    <w:p w:rsidR="00B244CE" w:rsidRDefault="00B244CE" w:rsidP="00B244CE">
      <w:bookmarkStart w:id="47" w:name="sub_1125"/>
      <w:r>
        <w:t>в) в отношении музейного дела:</w:t>
      </w:r>
    </w:p>
    <w:bookmarkEnd w:id="47"/>
    <w:p w:rsidR="00B244CE" w:rsidRDefault="00B244CE" w:rsidP="00B244CE">
      <w:r>
        <w:t>художественно-эстетический уровень экспозиций музея;</w:t>
      </w:r>
    </w:p>
    <w:p w:rsidR="00B244CE" w:rsidRDefault="00B244CE" w:rsidP="00B244CE">
      <w:r>
        <w:t>количество посетителей музея (в год);</w:t>
      </w:r>
    </w:p>
    <w:p w:rsidR="00B244CE" w:rsidRDefault="00B244CE" w:rsidP="00B244CE">
      <w:r>
        <w:t>количество выставок, в том числе передвижных (в год);</w:t>
      </w:r>
    </w:p>
    <w:p w:rsidR="00B244CE" w:rsidRDefault="00B244CE" w:rsidP="00B244CE">
      <w:r>
        <w:t>количество культурно-просветительных мероприятий, в том числе ориентированных на детей и молодежь, лиц с ограниченными возможностями здоровья и пенсионеров (в год);</w:t>
      </w:r>
    </w:p>
    <w:p w:rsidR="00B244CE" w:rsidRDefault="00B244CE" w:rsidP="00B244CE">
      <w:r>
        <w:t>поиск и внедрение инновационных форм и методов работы с населением;</w:t>
      </w:r>
    </w:p>
    <w:p w:rsidR="00B244CE" w:rsidRDefault="00B244CE" w:rsidP="00B244CE">
      <w:r>
        <w:t>популяризация культурного наследия малой Родины, а также краеведческая работа;</w:t>
      </w:r>
    </w:p>
    <w:p w:rsidR="00B244CE" w:rsidRDefault="00B244CE" w:rsidP="00B244CE">
      <w:r>
        <w:t>работа со средствами массовой информации;</w:t>
      </w:r>
    </w:p>
    <w:p w:rsidR="00B244CE" w:rsidRDefault="00B244CE" w:rsidP="00B244CE">
      <w:r>
        <w:t>количество новых поступлений предметов музейного фонда (в год);</w:t>
      </w:r>
    </w:p>
    <w:p w:rsidR="00B244CE" w:rsidRDefault="00B244CE" w:rsidP="00B244CE">
      <w:r>
        <w:t>применение информационных технологий в учетно-</w:t>
      </w:r>
      <w:proofErr w:type="spellStart"/>
      <w:r>
        <w:t>хранительской</w:t>
      </w:r>
      <w:proofErr w:type="spellEnd"/>
      <w:r>
        <w:t xml:space="preserve"> работе музея;</w:t>
      </w:r>
    </w:p>
    <w:p w:rsidR="00B244CE" w:rsidRDefault="00B244CE" w:rsidP="00B244CE">
      <w:r>
        <w:t>количество научных публикаций на основе изучения фондовых коллекций;</w:t>
      </w:r>
    </w:p>
    <w:p w:rsidR="00B244CE" w:rsidRDefault="00B244CE" w:rsidP="00B244CE">
      <w:r>
        <w:t>проведение повышения квалификации музейных кадров;</w:t>
      </w:r>
    </w:p>
    <w:p w:rsidR="00B244CE" w:rsidRDefault="00B244CE" w:rsidP="00B244CE">
      <w:r>
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 и других учреждений.</w:t>
      </w:r>
    </w:p>
    <w:p w:rsidR="00B244CE" w:rsidRDefault="00B244CE" w:rsidP="00B244CE">
      <w:bookmarkStart w:id="48" w:name="sub_1103"/>
      <w:r>
        <w:t xml:space="preserve">3. Критериями отбора муниципальных образований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 по финансовому обеспечению в соответствии с </w:t>
      </w:r>
      <w:hyperlink r:id="rId48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 мероприятий по обеспечению учреждений культуры специализированным автотранспортом для обслуживания населения, в том числе сельского населения, являются:</w:t>
      </w:r>
    </w:p>
    <w:p w:rsidR="00B244CE" w:rsidRDefault="00B244CE" w:rsidP="00B244CE">
      <w:bookmarkStart w:id="49" w:name="sub_1126"/>
      <w:bookmarkEnd w:id="48"/>
      <w:r>
        <w:t>1) наличие заявки о предоставлении субсидии по форме, установленной Минкультуры ЧР;</w:t>
      </w:r>
    </w:p>
    <w:p w:rsidR="00B244CE" w:rsidRDefault="00B244CE" w:rsidP="00B244CE">
      <w:bookmarkStart w:id="50" w:name="sub_1127"/>
      <w:bookmarkEnd w:id="49"/>
      <w:r>
        <w:t>2) обеспеченность специализированным автотранспортом для обслуживания населения в муниципальном образовании в соответствии с методическими рекомендациями Министерства культуры Российской Федерации;</w:t>
      </w:r>
    </w:p>
    <w:p w:rsidR="00B244CE" w:rsidRDefault="00B244CE" w:rsidP="00B244CE">
      <w:bookmarkStart w:id="51" w:name="sub_1128"/>
      <w:bookmarkEnd w:id="50"/>
      <w:r>
        <w:t>3) наличие в муниципальной программе мероприятий по обеспечению учреждений культуры специализированным автотранспортом для обслуживания населения.</w:t>
      </w:r>
    </w:p>
    <w:p w:rsidR="00B244CE" w:rsidRDefault="00B244CE" w:rsidP="00B244CE">
      <w:bookmarkStart w:id="52" w:name="sub_1104"/>
      <w:bookmarkEnd w:id="51"/>
      <w:r>
        <w:t xml:space="preserve">4. Критериями отбора муниципальных образований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 по финансовому обеспечению в соответствии с </w:t>
      </w:r>
      <w:hyperlink r:id="rId49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 мероприятий по модернизации детских школ искусств являются:</w:t>
      </w:r>
    </w:p>
    <w:p w:rsidR="00B244CE" w:rsidRDefault="00B244CE" w:rsidP="00B244CE">
      <w:bookmarkStart w:id="53" w:name="sub_1129"/>
      <w:bookmarkEnd w:id="52"/>
      <w:r>
        <w:t>1) наличие заявки о предоставлении субсидии по форме, установленной Минкультуры ЧР;</w:t>
      </w:r>
    </w:p>
    <w:p w:rsidR="00B244CE" w:rsidRDefault="00B244CE" w:rsidP="00B244CE">
      <w:bookmarkStart w:id="54" w:name="sub_1130"/>
      <w:bookmarkEnd w:id="53"/>
      <w:r>
        <w:t>2) наличие в муниципальной программе мероприятий по модернизации муниципальных детских школ искусств по видам искусств путем их реконструкции и (или) капитального ремонта;</w:t>
      </w:r>
    </w:p>
    <w:p w:rsidR="00B244CE" w:rsidRDefault="00B244CE" w:rsidP="00B244CE">
      <w:bookmarkStart w:id="55" w:name="sub_1131"/>
      <w:bookmarkEnd w:id="54"/>
      <w:r>
        <w:t>3) наличие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 (в случае если проведение этой экспертизы в соответствии с законодательством Российской Федерации является обязательным), а также наличие сметы расходов на капитальный ремонт объектов;</w:t>
      </w:r>
    </w:p>
    <w:p w:rsidR="00B244CE" w:rsidRDefault="00B244CE" w:rsidP="00B244CE">
      <w:bookmarkStart w:id="56" w:name="sub_1132"/>
      <w:bookmarkEnd w:id="55"/>
      <w:r>
        <w:t xml:space="preserve">4) обязательство муниципального образования при необходимости обеспечить за </w:t>
      </w:r>
      <w:r>
        <w:lastRenderedPageBreak/>
        <w:t>счет средств бюджета муниципального образования оснащение модернизируемых детских школ искусств.</w:t>
      </w:r>
    </w:p>
    <w:p w:rsidR="00B244CE" w:rsidRDefault="00B244CE" w:rsidP="00B244CE">
      <w:bookmarkStart w:id="57" w:name="sub_1105"/>
      <w:bookmarkEnd w:id="56"/>
      <w:r>
        <w:t xml:space="preserve">5. Критериями отбора муниципальных образований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образований, возникающих при реализации мероприятий по модернизации библиотек в части комплектования книжных фондов библиотек муниципальных образований, являются:</w:t>
      </w:r>
    </w:p>
    <w:p w:rsidR="00B244CE" w:rsidRDefault="00B244CE" w:rsidP="00B244CE">
      <w:bookmarkStart w:id="58" w:name="sub_1133"/>
      <w:bookmarkEnd w:id="57"/>
      <w:r>
        <w:t>1) наличие заявки о предоставлении субсидии по форме, установленной Минкультуры ЧР;</w:t>
      </w:r>
    </w:p>
    <w:p w:rsidR="00B244CE" w:rsidRDefault="00B244CE" w:rsidP="00B244CE">
      <w:bookmarkStart w:id="59" w:name="sub_1134"/>
      <w:bookmarkEnd w:id="58"/>
      <w:r>
        <w:t>2) наличие в муниципальном образовании общедоступных библиотек, нуждающихся в обеспечении комплектования их фондов;</w:t>
      </w:r>
    </w:p>
    <w:p w:rsidR="00B244CE" w:rsidRDefault="00B244CE" w:rsidP="00B244CE">
      <w:bookmarkStart w:id="60" w:name="sub_1135"/>
      <w:bookmarkEnd w:id="59"/>
      <w:r>
        <w:t>3) наличие в муниципальной программе мероприятия по модернизации библиотек в части комплектования книжных фондов;</w:t>
      </w:r>
    </w:p>
    <w:p w:rsidR="00B244CE" w:rsidRDefault="00B244CE" w:rsidP="00B244CE">
      <w:bookmarkStart w:id="61" w:name="sub_1136"/>
      <w:bookmarkEnd w:id="60"/>
      <w:r>
        <w:t>4) качество проведенного библиотекой анализа текущего фонда (актуальность, востребованность населением, физическое состояние);</w:t>
      </w:r>
    </w:p>
    <w:p w:rsidR="00B244CE" w:rsidRDefault="00B244CE" w:rsidP="00B244CE">
      <w:bookmarkStart w:id="62" w:name="sub_1137"/>
      <w:bookmarkEnd w:id="61"/>
      <w:r>
        <w:t>5) наличие актуального профиля/концепции комплектования библиотеки;</w:t>
      </w:r>
    </w:p>
    <w:p w:rsidR="00B244CE" w:rsidRDefault="00B244CE" w:rsidP="00B244CE">
      <w:bookmarkStart w:id="63" w:name="sub_1138"/>
      <w:bookmarkEnd w:id="62"/>
      <w:r>
        <w:t>6) наличие плана деятельности библиотеки по продвижению своего книжного фонда;</w:t>
      </w:r>
    </w:p>
    <w:p w:rsidR="00B244CE" w:rsidRDefault="00B244CE" w:rsidP="00B244CE">
      <w:bookmarkStart w:id="64" w:name="sub_1139"/>
      <w:bookmarkEnd w:id="63"/>
      <w:r>
        <w:t>7) наличие сметы на комплектование книжного фонда за счет субсидии.</w:t>
      </w:r>
    </w:p>
    <w:bookmarkEnd w:id="64"/>
    <w:p w:rsidR="0018160E" w:rsidRDefault="0018160E"/>
    <w:sectPr w:rsidR="0018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04"/>
    <w:rsid w:val="0018160E"/>
    <w:rsid w:val="00B244CE"/>
    <w:rsid w:val="00F5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F61D3-94A7-4546-9B79-0A16B3E1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44C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44C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244C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244CE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B244CE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 версии"/>
    <w:basedOn w:val="a5"/>
    <w:next w:val="a"/>
    <w:uiPriority w:val="99"/>
    <w:rsid w:val="00B244CE"/>
    <w:rPr>
      <w:i/>
      <w:iCs/>
    </w:rPr>
  </w:style>
  <w:style w:type="paragraph" w:customStyle="1" w:styleId="a7">
    <w:name w:val="Информация об изменениях"/>
    <w:basedOn w:val="a"/>
    <w:next w:val="a"/>
    <w:uiPriority w:val="99"/>
    <w:rsid w:val="00B244CE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B244CE"/>
    <w:rPr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404934487/8037" TargetMode="External"/><Relationship Id="rId18" Type="http://schemas.openxmlformats.org/officeDocument/2006/relationships/image" Target="media/image1.emf"/><Relationship Id="rId26" Type="http://schemas.openxmlformats.org/officeDocument/2006/relationships/image" Target="media/image9.emf"/><Relationship Id="rId39" Type="http://schemas.openxmlformats.org/officeDocument/2006/relationships/image" Target="media/image20.emf"/><Relationship Id="rId3" Type="http://schemas.openxmlformats.org/officeDocument/2006/relationships/webSettings" Target="webSettings.xml"/><Relationship Id="rId21" Type="http://schemas.openxmlformats.org/officeDocument/2006/relationships/image" Target="media/image4.emf"/><Relationship Id="rId34" Type="http://schemas.openxmlformats.org/officeDocument/2006/relationships/image" Target="media/image15.emf"/><Relationship Id="rId42" Type="http://schemas.openxmlformats.org/officeDocument/2006/relationships/hyperlink" Target="http://internet.garant.ru/document/redirect/72185936/402" TargetMode="External"/><Relationship Id="rId47" Type="http://schemas.openxmlformats.org/officeDocument/2006/relationships/hyperlink" Target="http://internet.garant.ru/document/redirect/12112604/4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internet.garant.ru/document/redirect/72185936/401" TargetMode="External"/><Relationship Id="rId12" Type="http://schemas.openxmlformats.org/officeDocument/2006/relationships/hyperlink" Target="http://internet.garant.ru/document/redirect/12112604/0" TargetMode="External"/><Relationship Id="rId17" Type="http://schemas.openxmlformats.org/officeDocument/2006/relationships/hyperlink" Target="http://internet.garant.ru/document/redirect/400169110/1000" TargetMode="External"/><Relationship Id="rId25" Type="http://schemas.openxmlformats.org/officeDocument/2006/relationships/image" Target="media/image8.emf"/><Relationship Id="rId33" Type="http://schemas.openxmlformats.org/officeDocument/2006/relationships/image" Target="media/image14.emf"/><Relationship Id="rId38" Type="http://schemas.openxmlformats.org/officeDocument/2006/relationships/image" Target="media/image19.emf"/><Relationship Id="rId46" Type="http://schemas.openxmlformats.org/officeDocument/2006/relationships/hyperlink" Target="http://internet.garant.ru/document/redirect/35922342/11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400169110/1017" TargetMode="External"/><Relationship Id="rId20" Type="http://schemas.openxmlformats.org/officeDocument/2006/relationships/image" Target="media/image3.emf"/><Relationship Id="rId29" Type="http://schemas.openxmlformats.org/officeDocument/2006/relationships/image" Target="media/image12.emf"/><Relationship Id="rId41" Type="http://schemas.openxmlformats.org/officeDocument/2006/relationships/hyperlink" Target="http://internet.garant.ru/document/redirect/72185936/401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35914775/1000" TargetMode="External"/><Relationship Id="rId11" Type="http://schemas.openxmlformats.org/officeDocument/2006/relationships/hyperlink" Target="http://internet.garant.ru/document/redirect/72185936/401" TargetMode="External"/><Relationship Id="rId24" Type="http://schemas.openxmlformats.org/officeDocument/2006/relationships/image" Target="media/image7.emf"/><Relationship Id="rId32" Type="http://schemas.openxmlformats.org/officeDocument/2006/relationships/image" Target="media/image13.emf"/><Relationship Id="rId37" Type="http://schemas.openxmlformats.org/officeDocument/2006/relationships/image" Target="media/image18.emf"/><Relationship Id="rId40" Type="http://schemas.openxmlformats.org/officeDocument/2006/relationships/hyperlink" Target="http://internet.garant.ru/document/redirect/12112604/4" TargetMode="External"/><Relationship Id="rId45" Type="http://schemas.openxmlformats.org/officeDocument/2006/relationships/hyperlink" Target="http://internet.garant.ru/document/redirect/404934487/8033" TargetMode="External"/><Relationship Id="rId5" Type="http://schemas.openxmlformats.org/officeDocument/2006/relationships/hyperlink" Target="http://internet.garant.ru/document/redirect/72185936/0" TargetMode="External"/><Relationship Id="rId15" Type="http://schemas.openxmlformats.org/officeDocument/2006/relationships/hyperlink" Target="http://internet.garant.ru/document/redirect/400169110/0" TargetMode="External"/><Relationship Id="rId23" Type="http://schemas.openxmlformats.org/officeDocument/2006/relationships/image" Target="media/image6.emf"/><Relationship Id="rId28" Type="http://schemas.openxmlformats.org/officeDocument/2006/relationships/image" Target="media/image11.emf"/><Relationship Id="rId36" Type="http://schemas.openxmlformats.org/officeDocument/2006/relationships/image" Target="media/image17.emf"/><Relationship Id="rId49" Type="http://schemas.openxmlformats.org/officeDocument/2006/relationships/hyperlink" Target="http://internet.garant.ru/document/redirect/12112604/4" TargetMode="External"/><Relationship Id="rId10" Type="http://schemas.openxmlformats.org/officeDocument/2006/relationships/hyperlink" Target="http://internet.garant.ru/document/redirect/72185936/401" TargetMode="External"/><Relationship Id="rId19" Type="http://schemas.openxmlformats.org/officeDocument/2006/relationships/image" Target="media/image2.emf"/><Relationship Id="rId31" Type="http://schemas.openxmlformats.org/officeDocument/2006/relationships/hyperlink" Target="http://internet.garant.ru/document/redirect/70208584/0" TargetMode="External"/><Relationship Id="rId44" Type="http://schemas.openxmlformats.org/officeDocument/2006/relationships/hyperlink" Target="http://internet.garant.ru/document/redirect/12112604/2425" TargetMode="External"/><Relationship Id="rId4" Type="http://schemas.openxmlformats.org/officeDocument/2006/relationships/hyperlink" Target="http://internet.garant.ru/document/redirect/12112604/139" TargetMode="External"/><Relationship Id="rId9" Type="http://schemas.openxmlformats.org/officeDocument/2006/relationships/hyperlink" Target="http://internet.garant.ru/document/redirect/72185936/402" TargetMode="External"/><Relationship Id="rId14" Type="http://schemas.openxmlformats.org/officeDocument/2006/relationships/hyperlink" Target="http://internet.garant.ru/document/redirect/400169110/1010" TargetMode="External"/><Relationship Id="rId22" Type="http://schemas.openxmlformats.org/officeDocument/2006/relationships/image" Target="media/image5.emf"/><Relationship Id="rId27" Type="http://schemas.openxmlformats.org/officeDocument/2006/relationships/image" Target="media/image10.emf"/><Relationship Id="rId30" Type="http://schemas.openxmlformats.org/officeDocument/2006/relationships/hyperlink" Target="http://internet.garant.ru/document/redirect/70208584/0" TargetMode="External"/><Relationship Id="rId35" Type="http://schemas.openxmlformats.org/officeDocument/2006/relationships/image" Target="media/image16.emf"/><Relationship Id="rId43" Type="http://schemas.openxmlformats.org/officeDocument/2006/relationships/hyperlink" Target="http://internet.garant.ru/document/redirect/400169110/1000" TargetMode="External"/><Relationship Id="rId48" Type="http://schemas.openxmlformats.org/officeDocument/2006/relationships/hyperlink" Target="http://internet.garant.ru/document/redirect/12112604/4" TargetMode="External"/><Relationship Id="rId8" Type="http://schemas.openxmlformats.org/officeDocument/2006/relationships/hyperlink" Target="http://internet.garant.ru/document/redirect/72185936/402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4630</Words>
  <Characters>26394</Characters>
  <Application>Microsoft Office Word</Application>
  <DocSecurity>0</DocSecurity>
  <Lines>219</Lines>
  <Paragraphs>61</Paragraphs>
  <ScaleCrop>false</ScaleCrop>
  <Company/>
  <LinksUpToDate>false</LinksUpToDate>
  <CharactersWithSpaces>30963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Джабаев Турко Акзурович</dc:creator>
  <cp:keywords/>
  <dc:description/>
  <cp:lastModifiedBy>Джабаев Турко Акзурович</cp:lastModifiedBy>
  <cp:revision>2</cp:revision>
  <dcterms:created xsi:type="dcterms:W3CDTF">2022-11-01T07:56:00Z</dcterms:created>
  <dcterms:modified xsi:type="dcterms:W3CDTF">2022-11-01T07:58:00Z</dcterms:modified>
</cp:coreProperties>
</file>