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34" w:rsidRPr="009A5424" w:rsidRDefault="00615F34" w:rsidP="00615F34">
      <w:pPr>
        <w:widowControl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15F34" w:rsidRPr="003B5224" w:rsidRDefault="00615F34" w:rsidP="00615F34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22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15F34" w:rsidRPr="003B5224" w:rsidRDefault="00615F34" w:rsidP="00615F34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224">
        <w:rPr>
          <w:rFonts w:ascii="Times New Roman" w:hAnsi="Times New Roman" w:cs="Times New Roman"/>
          <w:b/>
          <w:sz w:val="28"/>
          <w:szCs w:val="28"/>
        </w:rPr>
        <w:t xml:space="preserve">о реализации государственной программы Чеченской Республики </w:t>
      </w:r>
    </w:p>
    <w:p w:rsidR="00615F34" w:rsidRPr="00F5718D" w:rsidRDefault="00615F34" w:rsidP="00615F34">
      <w:pPr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18D">
        <w:rPr>
          <w:rFonts w:ascii="Times New Roman" w:hAnsi="Times New Roman" w:cs="Times New Roman"/>
          <w:b/>
          <w:sz w:val="28"/>
          <w:szCs w:val="28"/>
        </w:rPr>
        <w:t>за</w:t>
      </w:r>
      <w:r w:rsidR="005D60B3" w:rsidRPr="00FF1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117">
        <w:rPr>
          <w:rFonts w:ascii="Times New Roman" w:hAnsi="Times New Roman" w:cs="Times New Roman"/>
          <w:b/>
          <w:sz w:val="28"/>
          <w:szCs w:val="28"/>
        </w:rPr>
        <w:t xml:space="preserve">первое полугодие </w:t>
      </w:r>
      <w:r w:rsidRPr="00F5718D">
        <w:rPr>
          <w:rFonts w:ascii="Times New Roman" w:hAnsi="Times New Roman" w:cs="Times New Roman"/>
          <w:b/>
          <w:sz w:val="28"/>
          <w:szCs w:val="28"/>
        </w:rPr>
        <w:t>201</w:t>
      </w:r>
      <w:r w:rsidR="00412850" w:rsidRPr="00F5718D">
        <w:rPr>
          <w:rFonts w:ascii="Times New Roman" w:hAnsi="Times New Roman" w:cs="Times New Roman"/>
          <w:b/>
          <w:sz w:val="28"/>
          <w:szCs w:val="28"/>
        </w:rPr>
        <w:t>7</w:t>
      </w:r>
      <w:r w:rsidRPr="00F5718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12850" w:rsidRPr="00F5718D">
        <w:rPr>
          <w:rFonts w:ascii="Times New Roman" w:hAnsi="Times New Roman" w:cs="Times New Roman"/>
          <w:b/>
          <w:sz w:val="28"/>
          <w:szCs w:val="28"/>
        </w:rPr>
        <w:t>а</w:t>
      </w:r>
    </w:p>
    <w:p w:rsidR="00615F34" w:rsidRPr="003B5224" w:rsidRDefault="00615F34" w:rsidP="00615F34">
      <w:pPr>
        <w:widowControl/>
        <w:spacing w:line="276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615F34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u w:val="single"/>
        </w:rPr>
      </w:pPr>
      <w:r w:rsidRPr="006858DC">
        <w:rPr>
          <w:rFonts w:ascii="Times New Roman" w:hAnsi="Times New Roman" w:cs="Times New Roman"/>
          <w:b/>
        </w:rPr>
        <w:t>1</w:t>
      </w:r>
      <w:r w:rsidRPr="00F973AA">
        <w:rPr>
          <w:rFonts w:ascii="Times New Roman" w:hAnsi="Times New Roman" w:cs="Times New Roman"/>
          <w:b/>
        </w:rPr>
        <w:t>. Наименование государственной программы:</w:t>
      </w:r>
      <w:r w:rsidRPr="00F973AA">
        <w:rPr>
          <w:rFonts w:ascii="Times New Roman" w:hAnsi="Times New Roman" w:cs="Times New Roman"/>
        </w:rPr>
        <w:t xml:space="preserve"> Государственная программа «Обеспечение финансовой устойчивости Чеченской Республики».</w:t>
      </w:r>
    </w:p>
    <w:p w:rsidR="00457CEC" w:rsidRPr="00F973AA" w:rsidRDefault="00457CEC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615F34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b/>
        </w:rPr>
        <w:t>2. Ответственный исполнитель (соисполнители):</w:t>
      </w:r>
      <w:r w:rsidRPr="00F973AA">
        <w:rPr>
          <w:rFonts w:ascii="Times New Roman" w:hAnsi="Times New Roman" w:cs="Times New Roman"/>
        </w:rPr>
        <w:t xml:space="preserve"> Ответственный исполнитель Министерство Финансов Чеченской Республики.</w:t>
      </w:r>
    </w:p>
    <w:p w:rsidR="00457CEC" w:rsidRPr="00F973AA" w:rsidRDefault="00457CEC" w:rsidP="009B2C9D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615F34" w:rsidRPr="00F973AA" w:rsidRDefault="00615F34" w:rsidP="009B2C9D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b/>
        </w:rPr>
        <w:t>3. Сведения об изменениях, внесенных ответственным исполнителем в государственную программу:</w:t>
      </w:r>
      <w:r w:rsidR="00D76B2B" w:rsidRPr="00F973AA">
        <w:rPr>
          <w:rFonts w:ascii="Times New Roman" w:hAnsi="Times New Roman" w:cs="Times New Roman"/>
        </w:rPr>
        <w:t>В</w:t>
      </w:r>
      <w:r w:rsidR="009B2C9D" w:rsidRPr="00F973AA">
        <w:rPr>
          <w:rFonts w:ascii="Times New Roman" w:hAnsi="Times New Roman" w:cs="Times New Roman"/>
        </w:rPr>
        <w:t xml:space="preserve">несены изменения </w:t>
      </w:r>
      <w:r w:rsidR="00EE5BC2" w:rsidRPr="00F973AA">
        <w:rPr>
          <w:rFonts w:ascii="Times New Roman" w:hAnsi="Times New Roman" w:cs="Times New Roman"/>
        </w:rPr>
        <w:t xml:space="preserve">постановлением Правительства Чеченской Республики </w:t>
      </w:r>
      <w:r w:rsidR="009B2C9D" w:rsidRPr="00F973AA">
        <w:rPr>
          <w:rFonts w:ascii="Times New Roman" w:hAnsi="Times New Roman" w:cs="Times New Roman"/>
        </w:rPr>
        <w:t>от 0</w:t>
      </w:r>
      <w:r w:rsidR="00EC175B">
        <w:rPr>
          <w:rFonts w:ascii="Times New Roman" w:hAnsi="Times New Roman" w:cs="Times New Roman"/>
        </w:rPr>
        <w:t>4</w:t>
      </w:r>
      <w:r w:rsidR="009B2C9D" w:rsidRPr="00F973AA">
        <w:rPr>
          <w:rFonts w:ascii="Times New Roman" w:hAnsi="Times New Roman" w:cs="Times New Roman"/>
        </w:rPr>
        <w:t>.04.201</w:t>
      </w:r>
      <w:r w:rsidR="00EC175B">
        <w:rPr>
          <w:rFonts w:ascii="Times New Roman" w:hAnsi="Times New Roman" w:cs="Times New Roman"/>
        </w:rPr>
        <w:t>7</w:t>
      </w:r>
      <w:r w:rsidR="00EE5BC2" w:rsidRPr="00F973AA">
        <w:rPr>
          <w:rFonts w:ascii="Times New Roman" w:hAnsi="Times New Roman" w:cs="Times New Roman"/>
        </w:rPr>
        <w:t>г.</w:t>
      </w:r>
      <w:r w:rsidR="009B2C9D" w:rsidRPr="00F973AA">
        <w:rPr>
          <w:rFonts w:ascii="Times New Roman" w:hAnsi="Times New Roman" w:cs="Times New Roman"/>
        </w:rPr>
        <w:t xml:space="preserve"> №</w:t>
      </w:r>
      <w:r w:rsidR="00EC175B">
        <w:rPr>
          <w:rFonts w:ascii="Times New Roman" w:hAnsi="Times New Roman" w:cs="Times New Roman"/>
        </w:rPr>
        <w:t>74</w:t>
      </w:r>
      <w:r w:rsidR="00D3375E" w:rsidRPr="00F973AA">
        <w:rPr>
          <w:rFonts w:ascii="Times New Roman" w:hAnsi="Times New Roman" w:cs="Times New Roman"/>
        </w:rPr>
        <w:t>.</w:t>
      </w:r>
    </w:p>
    <w:p w:rsidR="00457CEC" w:rsidRPr="00F973AA" w:rsidRDefault="00457CEC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9B2C9D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b/>
        </w:rPr>
        <w:t>4. Сведения о количестве подпрограмм:</w:t>
      </w:r>
      <w:r w:rsidR="00AA0982">
        <w:rPr>
          <w:rFonts w:ascii="Times New Roman" w:hAnsi="Times New Roman" w:cs="Times New Roman"/>
        </w:rPr>
        <w:t>В рамках госпрограммы «</w:t>
      </w:r>
      <w:r w:rsidR="00AA0982" w:rsidRPr="00F973AA">
        <w:rPr>
          <w:rFonts w:ascii="Times New Roman" w:hAnsi="Times New Roman" w:cs="Times New Roman"/>
        </w:rPr>
        <w:t>Обеспечение финансовой устойчивости Чеченской Республики</w:t>
      </w:r>
      <w:r w:rsidR="00AA0982">
        <w:rPr>
          <w:rFonts w:ascii="Times New Roman" w:hAnsi="Times New Roman" w:cs="Times New Roman"/>
        </w:rPr>
        <w:t xml:space="preserve">» реализуется 2 подпрограммы, </w:t>
      </w:r>
      <w:r w:rsidR="009B2C9D" w:rsidRPr="00F973AA">
        <w:rPr>
          <w:rFonts w:ascii="Times New Roman" w:hAnsi="Times New Roman" w:cs="Times New Roman"/>
        </w:rPr>
        <w:t xml:space="preserve"> в том числе</w:t>
      </w:r>
      <w:r w:rsidR="00D3375E" w:rsidRPr="00F973AA">
        <w:rPr>
          <w:rFonts w:ascii="Times New Roman" w:hAnsi="Times New Roman" w:cs="Times New Roman"/>
        </w:rPr>
        <w:t>:</w:t>
      </w:r>
    </w:p>
    <w:p w:rsidR="00615F34" w:rsidRPr="00F973AA" w:rsidRDefault="00615F34" w:rsidP="00615F34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>Подпрограмма 1. «Обеспечение реализации государственной программы «Обеспечение финансовой усто</w:t>
      </w:r>
      <w:r w:rsidR="00D3375E" w:rsidRPr="00F973AA">
        <w:rPr>
          <w:rFonts w:ascii="Times New Roman" w:eastAsia="Times New Roman" w:hAnsi="Times New Roman" w:cs="Times New Roman"/>
        </w:rPr>
        <w:t>йчивости Чеченской Республики»;</w:t>
      </w:r>
    </w:p>
    <w:p w:rsidR="00615F34" w:rsidRPr="00F973AA" w:rsidRDefault="009B2C9D" w:rsidP="009B2C9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Подпрограмма 2. </w:t>
      </w:r>
      <w:r w:rsidR="00615F34" w:rsidRPr="00F973AA">
        <w:rPr>
          <w:rFonts w:ascii="Times New Roman" w:eastAsia="Times New Roman" w:hAnsi="Times New Roman" w:cs="Times New Roman"/>
        </w:rPr>
        <w:t>«Выравнивание финансовых возможностей бюджетов муниципальных районов (городских округов) и поселений».</w:t>
      </w:r>
    </w:p>
    <w:p w:rsidR="00457CEC" w:rsidRPr="00F973AA" w:rsidRDefault="00457CEC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615F34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b/>
        </w:rPr>
        <w:t>5. Сведения о заключенных соглашениях в разрезе подпрограмм:</w:t>
      </w:r>
      <w:r w:rsidR="004C6043" w:rsidRPr="00F973AA">
        <w:rPr>
          <w:rFonts w:ascii="Times New Roman" w:hAnsi="Times New Roman" w:cs="Times New Roman"/>
        </w:rPr>
        <w:t>З</w:t>
      </w:r>
      <w:r w:rsidR="009B2C9D" w:rsidRPr="00F973AA">
        <w:rPr>
          <w:rFonts w:ascii="Times New Roman" w:hAnsi="Times New Roman" w:cs="Times New Roman"/>
        </w:rPr>
        <w:t xml:space="preserve">аключение </w:t>
      </w:r>
      <w:r w:rsidRPr="00F973AA">
        <w:rPr>
          <w:rFonts w:ascii="Times New Roman" w:hAnsi="Times New Roman" w:cs="Times New Roman"/>
        </w:rPr>
        <w:t>соглашени</w:t>
      </w:r>
      <w:r w:rsidR="00AA0982">
        <w:rPr>
          <w:rFonts w:ascii="Times New Roman" w:hAnsi="Times New Roman" w:cs="Times New Roman"/>
        </w:rPr>
        <w:t xml:space="preserve">й в </w:t>
      </w:r>
      <w:r w:rsidR="009B2C9D" w:rsidRPr="00F973AA">
        <w:rPr>
          <w:rFonts w:ascii="Times New Roman" w:hAnsi="Times New Roman" w:cs="Times New Roman"/>
        </w:rPr>
        <w:t>госпрограмме не предусмотрено</w:t>
      </w:r>
      <w:r w:rsidRPr="00F973AA">
        <w:rPr>
          <w:rFonts w:ascii="Times New Roman" w:hAnsi="Times New Roman" w:cs="Times New Roman"/>
        </w:rPr>
        <w:t xml:space="preserve">. </w:t>
      </w:r>
    </w:p>
    <w:p w:rsidR="00457CEC" w:rsidRPr="00F973AA" w:rsidRDefault="00457CEC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9B2C9D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b/>
        </w:rPr>
        <w:t>6. Программа нуждается (не нуждается) в корректировке:</w:t>
      </w:r>
    </w:p>
    <w:p w:rsidR="00A3363D" w:rsidRPr="00F973AA" w:rsidRDefault="00C27616" w:rsidP="00A3363D">
      <w:pPr>
        <w:widowControl/>
        <w:spacing w:line="276" w:lineRule="auto"/>
        <w:ind w:right="82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нуждается.</w:t>
      </w:r>
      <w:bookmarkStart w:id="0" w:name="_GoBack"/>
      <w:bookmarkEnd w:id="0"/>
    </w:p>
    <w:p w:rsidR="00457CEC" w:rsidRPr="00F973AA" w:rsidRDefault="00457CEC" w:rsidP="00A07A8A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615F34" w:rsidRPr="00F973AA" w:rsidRDefault="00615F34" w:rsidP="00615F3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F973AA">
        <w:rPr>
          <w:rFonts w:ascii="Times New Roman" w:hAnsi="Times New Roman" w:cs="Times New Roman"/>
          <w:b/>
        </w:rPr>
        <w:t xml:space="preserve">7. Сведения о </w:t>
      </w:r>
      <w:r w:rsidR="00B63832">
        <w:rPr>
          <w:rFonts w:ascii="Times New Roman" w:hAnsi="Times New Roman" w:cs="Times New Roman"/>
          <w:b/>
        </w:rPr>
        <w:t>запланированном объеме финансирования на отчетный период</w:t>
      </w:r>
      <w:r w:rsidRPr="00F973AA">
        <w:rPr>
          <w:rFonts w:ascii="Times New Roman" w:hAnsi="Times New Roman" w:cs="Times New Roman"/>
          <w:b/>
        </w:rPr>
        <w:t>:</w:t>
      </w:r>
    </w:p>
    <w:p w:rsidR="00615F34" w:rsidRPr="00F973AA" w:rsidRDefault="00615F34" w:rsidP="00615F34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  <w:color w:val="000000"/>
        </w:rPr>
        <w:t xml:space="preserve">Запланированные объемы средств </w:t>
      </w:r>
      <w:r w:rsidRPr="00F973AA">
        <w:rPr>
          <w:rFonts w:ascii="Times New Roman" w:hAnsi="Times New Roman" w:cs="Times New Roman"/>
        </w:rPr>
        <w:t xml:space="preserve">бюджетных ассигнований за счет всех источников на текущий год в соответствии с утвержденным постановлением Правительства Чеченской Республики от </w:t>
      </w:r>
      <w:r w:rsidR="00EC175B" w:rsidRPr="00F973AA">
        <w:rPr>
          <w:rFonts w:ascii="Times New Roman" w:hAnsi="Times New Roman" w:cs="Times New Roman"/>
        </w:rPr>
        <w:t>0</w:t>
      </w:r>
      <w:r w:rsidR="00EC175B">
        <w:rPr>
          <w:rFonts w:ascii="Times New Roman" w:hAnsi="Times New Roman" w:cs="Times New Roman"/>
        </w:rPr>
        <w:t>4</w:t>
      </w:r>
      <w:r w:rsidR="00EC175B" w:rsidRPr="00F973AA">
        <w:rPr>
          <w:rFonts w:ascii="Times New Roman" w:hAnsi="Times New Roman" w:cs="Times New Roman"/>
        </w:rPr>
        <w:t>.04.201</w:t>
      </w:r>
      <w:r w:rsidR="00EC175B">
        <w:rPr>
          <w:rFonts w:ascii="Times New Roman" w:hAnsi="Times New Roman" w:cs="Times New Roman"/>
        </w:rPr>
        <w:t>7</w:t>
      </w:r>
      <w:r w:rsidR="00EC175B" w:rsidRPr="00F973AA">
        <w:rPr>
          <w:rFonts w:ascii="Times New Roman" w:hAnsi="Times New Roman" w:cs="Times New Roman"/>
        </w:rPr>
        <w:t>г. №</w:t>
      </w:r>
      <w:r w:rsidR="00EC175B">
        <w:rPr>
          <w:rFonts w:ascii="Times New Roman" w:hAnsi="Times New Roman" w:cs="Times New Roman"/>
        </w:rPr>
        <w:t>74</w:t>
      </w:r>
      <w:r w:rsidR="00EC175B" w:rsidRPr="00F973AA">
        <w:rPr>
          <w:rFonts w:ascii="Times New Roman" w:hAnsi="Times New Roman" w:cs="Times New Roman"/>
        </w:rPr>
        <w:t>.</w:t>
      </w:r>
    </w:p>
    <w:p w:rsidR="00615F34" w:rsidRPr="005B46B2" w:rsidRDefault="00615F34" w:rsidP="00615F34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</w:rPr>
        <w:t xml:space="preserve">всего – </w:t>
      </w:r>
      <w:r w:rsidRPr="005B46B2">
        <w:rPr>
          <w:rFonts w:ascii="Times New Roman" w:hAnsi="Times New Roman" w:cs="Times New Roman"/>
        </w:rPr>
        <w:t>4 </w:t>
      </w:r>
      <w:r w:rsidR="00162467" w:rsidRPr="005B46B2">
        <w:rPr>
          <w:rFonts w:ascii="Times New Roman" w:hAnsi="Times New Roman" w:cs="Times New Roman"/>
        </w:rPr>
        <w:t>90</w:t>
      </w:r>
      <w:r w:rsidR="00EC175B" w:rsidRPr="005B46B2">
        <w:rPr>
          <w:rFonts w:ascii="Times New Roman" w:hAnsi="Times New Roman" w:cs="Times New Roman"/>
        </w:rPr>
        <w:t>0 420,04</w:t>
      </w:r>
      <w:r w:rsidRPr="005B46B2">
        <w:rPr>
          <w:rFonts w:ascii="Times New Roman" w:hAnsi="Times New Roman" w:cs="Times New Roman"/>
        </w:rPr>
        <w:t xml:space="preserve"> тыс. рублей, в том числе за счет средств: </w:t>
      </w:r>
    </w:p>
    <w:p w:rsidR="00615F34" w:rsidRPr="005B46B2" w:rsidRDefault="00615F34" w:rsidP="00615F34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5B46B2">
        <w:rPr>
          <w:rFonts w:ascii="Times New Roman" w:hAnsi="Times New Roman" w:cs="Times New Roman"/>
          <w:b w:val="0"/>
        </w:rPr>
        <w:t>федерального бюджета составляет – 0,0 тыс. рублей</w:t>
      </w:r>
    </w:p>
    <w:p w:rsidR="00615F34" w:rsidRPr="005B46B2" w:rsidRDefault="00615F34" w:rsidP="00615F34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5B46B2">
        <w:rPr>
          <w:rFonts w:ascii="Times New Roman" w:hAnsi="Times New Roman" w:cs="Times New Roman"/>
          <w:b w:val="0"/>
        </w:rPr>
        <w:t xml:space="preserve">за счет средств республиканского бюджета составляет - </w:t>
      </w:r>
      <w:r w:rsidR="00EC175B" w:rsidRPr="005B46B2">
        <w:rPr>
          <w:rFonts w:ascii="Times New Roman" w:hAnsi="Times New Roman" w:cs="Times New Roman"/>
          <w:b w:val="0"/>
        </w:rPr>
        <w:t xml:space="preserve">4 900 420,04 </w:t>
      </w:r>
      <w:r w:rsidRPr="005B46B2">
        <w:rPr>
          <w:rFonts w:ascii="Times New Roman" w:hAnsi="Times New Roman" w:cs="Times New Roman"/>
          <w:b w:val="0"/>
        </w:rPr>
        <w:t xml:space="preserve">тыс. рублей </w:t>
      </w:r>
    </w:p>
    <w:p w:rsidR="00615F34" w:rsidRPr="005B46B2" w:rsidRDefault="00615F34" w:rsidP="00886D42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5B46B2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AA0982" w:rsidRDefault="00AA0982" w:rsidP="00615F34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</w:p>
    <w:p w:rsidR="00615F34" w:rsidRPr="00F973AA" w:rsidRDefault="00227D3D" w:rsidP="00615F34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  <w:r w:rsidRPr="00F973AA">
        <w:rPr>
          <w:rFonts w:ascii="Times New Roman" w:hAnsi="Times New Roman" w:cs="Times New Roman"/>
          <w:b/>
        </w:rPr>
        <w:t xml:space="preserve">8. </w:t>
      </w:r>
      <w:r w:rsidR="00615F34" w:rsidRPr="00F973AA">
        <w:rPr>
          <w:rFonts w:ascii="Times New Roman" w:hAnsi="Times New Roman" w:cs="Times New Roman"/>
          <w:b/>
        </w:rPr>
        <w:t>Сведения о фактических расходах за отчетный период:</w:t>
      </w:r>
    </w:p>
    <w:p w:rsidR="00615F34" w:rsidRPr="00F5718D" w:rsidRDefault="00615F34" w:rsidP="00615F34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F973AA">
        <w:rPr>
          <w:rFonts w:ascii="Times New Roman" w:hAnsi="Times New Roman" w:cs="Times New Roman"/>
        </w:rPr>
        <w:t xml:space="preserve">за </w:t>
      </w:r>
      <w:r w:rsidR="00F5718D">
        <w:rPr>
          <w:rFonts w:ascii="Times New Roman" w:hAnsi="Times New Roman" w:cs="Times New Roman"/>
        </w:rPr>
        <w:t>отчетный период</w:t>
      </w:r>
      <w:r w:rsidRPr="00F973AA">
        <w:rPr>
          <w:rFonts w:ascii="Times New Roman" w:hAnsi="Times New Roman" w:cs="Times New Roman"/>
        </w:rPr>
        <w:t xml:space="preserve"> суммарные кассовые расходы </w:t>
      </w:r>
      <w:r w:rsidRPr="00C677F4">
        <w:rPr>
          <w:rFonts w:ascii="Times New Roman" w:hAnsi="Times New Roman" w:cs="Times New Roman"/>
        </w:rPr>
        <w:t xml:space="preserve">составили, всего </w:t>
      </w:r>
      <w:r w:rsidR="00C677F4">
        <w:rPr>
          <w:rFonts w:ascii="Times New Roman" w:hAnsi="Times New Roman" w:cs="Times New Roman"/>
        </w:rPr>
        <w:t>1 648 042,90</w:t>
      </w:r>
      <w:r w:rsidRPr="00F5718D">
        <w:rPr>
          <w:rFonts w:ascii="Times New Roman" w:hAnsi="Times New Roman" w:cs="Times New Roman"/>
        </w:rPr>
        <w:t xml:space="preserve"> тыс. рублей, в том числе: </w:t>
      </w:r>
    </w:p>
    <w:p w:rsidR="00615F34" w:rsidRPr="00F5718D" w:rsidRDefault="00615F34" w:rsidP="00615F34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F5718D">
        <w:rPr>
          <w:rFonts w:ascii="Times New Roman" w:hAnsi="Times New Roman" w:cs="Times New Roman"/>
          <w:b w:val="0"/>
        </w:rPr>
        <w:t xml:space="preserve">федерального бюджета составляет – 0,0 тыс. рублей; </w:t>
      </w:r>
    </w:p>
    <w:p w:rsidR="00615F34" w:rsidRPr="00F5718D" w:rsidRDefault="00615F34" w:rsidP="00615F34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F5718D">
        <w:rPr>
          <w:rFonts w:ascii="Times New Roman" w:hAnsi="Times New Roman" w:cs="Times New Roman"/>
          <w:b w:val="0"/>
        </w:rPr>
        <w:t xml:space="preserve">за счет средств республиканского бюджета составляет - </w:t>
      </w:r>
      <w:r w:rsidR="00C677F4" w:rsidRPr="00C677F4">
        <w:rPr>
          <w:rFonts w:ascii="Times New Roman" w:hAnsi="Times New Roman" w:cs="Times New Roman"/>
          <w:b w:val="0"/>
        </w:rPr>
        <w:t>1 648 042,90</w:t>
      </w:r>
      <w:r w:rsidR="00C677F4" w:rsidRPr="00F5718D">
        <w:rPr>
          <w:rFonts w:ascii="Times New Roman" w:hAnsi="Times New Roman" w:cs="Times New Roman"/>
        </w:rPr>
        <w:t xml:space="preserve"> </w:t>
      </w:r>
      <w:r w:rsidR="002E311C" w:rsidRPr="00F5718D">
        <w:rPr>
          <w:rFonts w:ascii="Times New Roman" w:hAnsi="Times New Roman" w:cs="Times New Roman"/>
          <w:b w:val="0"/>
        </w:rPr>
        <w:t xml:space="preserve"> </w:t>
      </w:r>
      <w:r w:rsidRPr="00F5718D">
        <w:rPr>
          <w:rFonts w:ascii="Times New Roman" w:hAnsi="Times New Roman" w:cs="Times New Roman"/>
          <w:b w:val="0"/>
        </w:rPr>
        <w:t xml:space="preserve"> тыс. рублей </w:t>
      </w:r>
    </w:p>
    <w:p w:rsidR="00AA0982" w:rsidRPr="00F5718D" w:rsidRDefault="00615F34" w:rsidP="00B63832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F5718D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FF1545" w:rsidRDefault="00FF1545" w:rsidP="005B46B2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457CEC" w:rsidRPr="005B46B2" w:rsidRDefault="00227D3D" w:rsidP="005B46B2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5B46B2">
        <w:rPr>
          <w:rFonts w:ascii="Times New Roman" w:hAnsi="Times New Roman" w:cs="Times New Roman"/>
          <w:b/>
        </w:rPr>
        <w:lastRenderedPageBreak/>
        <w:t>9. Сведения о заключенных государственных контрактах:</w:t>
      </w:r>
    </w:p>
    <w:p w:rsidR="00FF1545" w:rsidRDefault="00FF1545" w:rsidP="00EE388B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</w:t>
      </w:r>
      <w:r w:rsidR="005D60B3" w:rsidRPr="005D60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первое</w:t>
      </w:r>
      <w:r w:rsidR="005D60B3">
        <w:rPr>
          <w:rFonts w:ascii="Times New Roman" w:hAnsi="Times New Roman" w:cs="Times New Roman"/>
        </w:rPr>
        <w:t xml:space="preserve"> полугодие</w:t>
      </w:r>
      <w:r w:rsidR="006C6BE4" w:rsidRPr="006C6BE4">
        <w:rPr>
          <w:rFonts w:ascii="Times New Roman" w:hAnsi="Times New Roman" w:cs="Times New Roman"/>
        </w:rPr>
        <w:t xml:space="preserve"> 2017 год</w:t>
      </w:r>
      <w:r w:rsidR="005D60B3">
        <w:rPr>
          <w:rFonts w:ascii="Times New Roman" w:hAnsi="Times New Roman" w:cs="Times New Roman"/>
        </w:rPr>
        <w:t>а</w:t>
      </w:r>
      <w:r w:rsidR="006C6BE4" w:rsidRPr="006C6BE4">
        <w:rPr>
          <w:rFonts w:ascii="Times New Roman" w:hAnsi="Times New Roman" w:cs="Times New Roman"/>
        </w:rPr>
        <w:t xml:space="preserve"> заключено </w:t>
      </w:r>
      <w:r w:rsidR="006C6BE4">
        <w:rPr>
          <w:rFonts w:ascii="Times New Roman" w:hAnsi="Times New Roman" w:cs="Times New Roman"/>
        </w:rPr>
        <w:t>6 Государственных контрактов</w:t>
      </w:r>
      <w:r w:rsidR="00F0242C">
        <w:rPr>
          <w:rFonts w:ascii="Times New Roman" w:hAnsi="Times New Roman" w:cs="Times New Roman"/>
        </w:rPr>
        <w:t xml:space="preserve"> </w:t>
      </w:r>
      <w:r w:rsidR="006C6BE4">
        <w:rPr>
          <w:rFonts w:ascii="Times New Roman" w:hAnsi="Times New Roman" w:cs="Times New Roman"/>
        </w:rPr>
        <w:t xml:space="preserve"> на сумму 69 456 292,</w:t>
      </w:r>
      <w:r w:rsidR="00FA0120">
        <w:rPr>
          <w:rFonts w:ascii="Times New Roman" w:hAnsi="Times New Roman" w:cs="Times New Roman"/>
        </w:rPr>
        <w:t>00</w:t>
      </w:r>
      <w:r w:rsidR="000C3D23">
        <w:rPr>
          <w:rFonts w:ascii="Times New Roman" w:hAnsi="Times New Roman" w:cs="Times New Roman"/>
        </w:rPr>
        <w:t> </w:t>
      </w:r>
      <w:r w:rsidR="006C6BE4">
        <w:rPr>
          <w:rFonts w:ascii="Times New Roman" w:hAnsi="Times New Roman" w:cs="Times New Roman"/>
        </w:rPr>
        <w:t>руб</w:t>
      </w:r>
      <w:r w:rsidR="00FA0120">
        <w:rPr>
          <w:rFonts w:ascii="Times New Roman" w:hAnsi="Times New Roman" w:cs="Times New Roman"/>
        </w:rPr>
        <w:t>.</w:t>
      </w:r>
      <w:r w:rsidR="006C6BE4">
        <w:rPr>
          <w:rFonts w:ascii="Times New Roman" w:hAnsi="Times New Roman" w:cs="Times New Roman"/>
        </w:rPr>
        <w:t xml:space="preserve"> </w:t>
      </w:r>
      <w:r w:rsidR="00EE388B">
        <w:rPr>
          <w:rFonts w:ascii="Times New Roman" w:hAnsi="Times New Roman" w:cs="Times New Roman"/>
        </w:rPr>
        <w:t>–</w:t>
      </w:r>
      <w:r w:rsidR="006C6BE4">
        <w:rPr>
          <w:rFonts w:ascii="Times New Roman" w:hAnsi="Times New Roman" w:cs="Times New Roman"/>
        </w:rPr>
        <w:t xml:space="preserve"> </w:t>
      </w:r>
      <w:r w:rsidR="00584619">
        <w:rPr>
          <w:rFonts w:ascii="Times New Roman" w:hAnsi="Times New Roman" w:cs="Times New Roman"/>
        </w:rPr>
        <w:t>1,41</w:t>
      </w:r>
      <w:r w:rsidR="00EE388B">
        <w:rPr>
          <w:rFonts w:ascii="Times New Roman" w:hAnsi="Times New Roman" w:cs="Times New Roman"/>
        </w:rPr>
        <w:t>% от объема годовых бюджетных назначений, в том числе по направлениям</w:t>
      </w:r>
      <w:r w:rsidR="00EE388B" w:rsidRPr="00EE388B">
        <w:rPr>
          <w:rFonts w:ascii="Times New Roman" w:hAnsi="Times New Roman" w:cs="Times New Roman"/>
        </w:rPr>
        <w:t xml:space="preserve">: ГКВ – </w:t>
      </w:r>
      <w:r w:rsidR="00584619">
        <w:rPr>
          <w:rFonts w:ascii="Times New Roman" w:hAnsi="Times New Roman" w:cs="Times New Roman"/>
        </w:rPr>
        <w:t>0</w:t>
      </w:r>
      <w:r w:rsidR="00EE388B" w:rsidRPr="00EE388B">
        <w:rPr>
          <w:rFonts w:ascii="Times New Roman" w:hAnsi="Times New Roman" w:cs="Times New Roman"/>
        </w:rPr>
        <w:t xml:space="preserve"> контракт</w:t>
      </w:r>
      <w:r w:rsidR="00584619">
        <w:rPr>
          <w:rFonts w:ascii="Times New Roman" w:hAnsi="Times New Roman" w:cs="Times New Roman"/>
        </w:rPr>
        <w:t xml:space="preserve">ов, </w:t>
      </w:r>
      <w:r w:rsidR="00EE388B" w:rsidRPr="00EE388B">
        <w:rPr>
          <w:rFonts w:ascii="Times New Roman" w:hAnsi="Times New Roman" w:cs="Times New Roman"/>
        </w:rPr>
        <w:t xml:space="preserve">«прочие нужды» – </w:t>
      </w:r>
      <w:r w:rsidR="00F37A1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контрактов.</w:t>
      </w:r>
    </w:p>
    <w:p w:rsidR="00EE388B" w:rsidRPr="00EE388B" w:rsidRDefault="00EE388B" w:rsidP="00EE388B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EE388B">
        <w:rPr>
          <w:rFonts w:ascii="Times New Roman" w:hAnsi="Times New Roman" w:cs="Times New Roman"/>
        </w:rPr>
        <w:t>Стоимость работ, выполняемых в 2017 году, по переходящим контрактам прошлых лет составляет 0,00 тыс.</w:t>
      </w:r>
      <w:r w:rsidR="005D60B3">
        <w:rPr>
          <w:rFonts w:ascii="Times New Roman" w:hAnsi="Times New Roman" w:cs="Times New Roman"/>
        </w:rPr>
        <w:t> </w:t>
      </w:r>
      <w:r w:rsidRPr="00EE388B">
        <w:rPr>
          <w:rFonts w:ascii="Times New Roman" w:hAnsi="Times New Roman" w:cs="Times New Roman"/>
        </w:rPr>
        <w:t>рублей, по заключенным с 1 января 2017 г</w:t>
      </w:r>
      <w:r w:rsidR="00F37A1F">
        <w:rPr>
          <w:rFonts w:ascii="Times New Roman" w:hAnsi="Times New Roman" w:cs="Times New Roman"/>
        </w:rPr>
        <w:t xml:space="preserve">ода </w:t>
      </w:r>
      <w:r w:rsidRPr="00EE388B">
        <w:rPr>
          <w:rFonts w:ascii="Times New Roman" w:hAnsi="Times New Roman" w:cs="Times New Roman"/>
        </w:rPr>
        <w:t xml:space="preserve">контрактам составляет </w:t>
      </w:r>
      <w:r>
        <w:rPr>
          <w:rFonts w:ascii="Times New Roman" w:hAnsi="Times New Roman" w:cs="Times New Roman"/>
        </w:rPr>
        <w:t xml:space="preserve">69 456 292,00 </w:t>
      </w:r>
      <w:r w:rsidRPr="00EE388B">
        <w:rPr>
          <w:rFonts w:ascii="Times New Roman" w:hAnsi="Times New Roman" w:cs="Times New Roman"/>
        </w:rPr>
        <w:t>тыс.</w:t>
      </w:r>
      <w:r w:rsidR="005D60B3">
        <w:rPr>
          <w:rFonts w:ascii="Times New Roman" w:hAnsi="Times New Roman" w:cs="Times New Roman"/>
        </w:rPr>
        <w:t> </w:t>
      </w:r>
      <w:r w:rsidRPr="00EE388B">
        <w:rPr>
          <w:rFonts w:ascii="Times New Roman" w:hAnsi="Times New Roman" w:cs="Times New Roman"/>
        </w:rPr>
        <w:t>рублей, в том числе по контрактам длительностью более одного года –0,00 тыс.</w:t>
      </w:r>
      <w:r w:rsidR="005D60B3">
        <w:rPr>
          <w:rFonts w:ascii="Times New Roman" w:hAnsi="Times New Roman" w:cs="Times New Roman"/>
        </w:rPr>
        <w:t> </w:t>
      </w:r>
      <w:r w:rsidRPr="00EE388B">
        <w:rPr>
          <w:rFonts w:ascii="Times New Roman" w:hAnsi="Times New Roman" w:cs="Times New Roman"/>
        </w:rPr>
        <w:t>рублей.</w:t>
      </w:r>
    </w:p>
    <w:p w:rsidR="00EE388B" w:rsidRPr="005B46B2" w:rsidRDefault="00EE388B" w:rsidP="00EE388B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EE388B">
        <w:rPr>
          <w:rFonts w:ascii="Times New Roman" w:hAnsi="Times New Roman" w:cs="Times New Roman"/>
        </w:rPr>
        <w:t>Проблемных ситуаций при</w:t>
      </w:r>
      <w:r w:rsidRPr="005B46B2">
        <w:rPr>
          <w:rFonts w:ascii="Times New Roman" w:hAnsi="Times New Roman" w:cs="Times New Roman"/>
        </w:rPr>
        <w:t xml:space="preserve"> размещении заказов и заключении контрактов за отчетный период не наблюдалось.</w:t>
      </w:r>
    </w:p>
    <w:p w:rsidR="00227D3D" w:rsidRPr="005B46B2" w:rsidRDefault="00227D3D" w:rsidP="00162467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615F34" w:rsidRPr="005B46B2" w:rsidRDefault="00584501" w:rsidP="005B46B2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5B46B2">
        <w:rPr>
          <w:rFonts w:ascii="Times New Roman" w:hAnsi="Times New Roman" w:cs="Times New Roman"/>
          <w:b/>
        </w:rPr>
        <w:t>10.</w:t>
      </w:r>
      <w:r w:rsidR="00615F34" w:rsidRPr="005B46B2">
        <w:rPr>
          <w:rFonts w:ascii="Times New Roman" w:hAnsi="Times New Roman" w:cs="Times New Roman"/>
          <w:b/>
        </w:rPr>
        <w:t xml:space="preserve"> Сведения об объёмах капитальных вложений за отчетный период (в том числе строительство и разработка проектно-сметной документации):</w:t>
      </w:r>
      <w:r w:rsidR="00615F34" w:rsidRPr="005B46B2">
        <w:rPr>
          <w:rFonts w:ascii="Times New Roman" w:hAnsi="Times New Roman" w:cs="Times New Roman"/>
        </w:rPr>
        <w:t xml:space="preserve"> Капитальные вложения программой не предусмотрены.</w:t>
      </w:r>
    </w:p>
    <w:p w:rsidR="00457CEC" w:rsidRPr="005B46B2" w:rsidRDefault="00457CEC" w:rsidP="00D3375E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EC175B" w:rsidRPr="005B46B2" w:rsidRDefault="00F973AA" w:rsidP="005B46B2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5B46B2">
        <w:rPr>
          <w:rFonts w:ascii="Times New Roman" w:hAnsi="Times New Roman" w:cs="Times New Roman"/>
          <w:b/>
        </w:rPr>
        <w:t>11.</w:t>
      </w:r>
      <w:r w:rsidR="00615F34" w:rsidRPr="005B46B2">
        <w:rPr>
          <w:rFonts w:ascii="Times New Roman" w:hAnsi="Times New Roman" w:cs="Times New Roman"/>
          <w:b/>
        </w:rPr>
        <w:t xml:space="preserve"> Сведения о результатах реализации мероприятий государственной программы: 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039B1">
        <w:rPr>
          <w:b/>
          <w:color w:val="000000"/>
        </w:rPr>
        <w:t>Подпрограмма 1.</w:t>
      </w:r>
      <w:r w:rsidRPr="005B46B2">
        <w:rPr>
          <w:color w:val="000000"/>
        </w:rPr>
        <w:t xml:space="preserve"> «Обеспечение реализации государственной программы «Обеспечение финансовой устойчивости Чеченской Республики»</w:t>
      </w:r>
    </w:p>
    <w:p w:rsidR="00EC175B" w:rsidRPr="005B46B2" w:rsidRDefault="00EC175B" w:rsidP="005B46B2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5B46B2">
        <w:rPr>
          <w:color w:val="000000"/>
        </w:rPr>
        <w:t>Предусмотрено по подпрограмме, всего – 2 105 932,45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федеральный бюджет - 0,0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республиканский бюджет - 2 105 932,45тыс.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внебюджетные средства - 0,0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средства местных бюджетов - 0,0 тыс. рублей</w:t>
      </w:r>
    </w:p>
    <w:p w:rsidR="00EC175B" w:rsidRPr="005B46B2" w:rsidRDefault="00EC175B" w:rsidP="005B46B2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5B46B2">
        <w:rPr>
          <w:color w:val="000000"/>
        </w:rPr>
        <w:t xml:space="preserve">Освоено по подпрограмме, всего – </w:t>
      </w:r>
      <w:r w:rsidR="00CC716A">
        <w:rPr>
          <w:color w:val="000000"/>
        </w:rPr>
        <w:t>291 552,03</w:t>
      </w:r>
      <w:r w:rsidRPr="005B46B2">
        <w:rPr>
          <w:color w:val="000000"/>
        </w:rPr>
        <w:t xml:space="preserve">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федеральный бюджет - 0,0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 xml:space="preserve">республиканский бюджет - </w:t>
      </w:r>
      <w:r w:rsidR="00590B8B">
        <w:rPr>
          <w:color w:val="000000"/>
        </w:rPr>
        <w:t xml:space="preserve">291 552,03 </w:t>
      </w:r>
      <w:r w:rsidRPr="005B46B2">
        <w:rPr>
          <w:color w:val="000000"/>
        </w:rPr>
        <w:t>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внебюджетные средства - 0,0 тыс. рублей;</w:t>
      </w:r>
    </w:p>
    <w:p w:rsidR="00EC175B" w:rsidRDefault="00EC175B" w:rsidP="005B46B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средства местных бюджетов - 0,0 тыс. рублей;</w:t>
      </w:r>
    </w:p>
    <w:p w:rsidR="005B46B2" w:rsidRPr="005B46B2" w:rsidRDefault="005B46B2" w:rsidP="005B46B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615F34" w:rsidRPr="005B46B2" w:rsidRDefault="004C6043" w:rsidP="005B46B2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5B46B2">
        <w:rPr>
          <w:rFonts w:ascii="Times New Roman" w:hAnsi="Times New Roman" w:cs="Times New Roman"/>
        </w:rPr>
        <w:t>В</w:t>
      </w:r>
      <w:r w:rsidR="00FF1545">
        <w:rPr>
          <w:rFonts w:ascii="Times New Roman" w:hAnsi="Times New Roman" w:cs="Times New Roman"/>
        </w:rPr>
        <w:t xml:space="preserve"> </w:t>
      </w:r>
      <w:r w:rsidR="00276E5A">
        <w:rPr>
          <w:rFonts w:ascii="Times New Roman" w:hAnsi="Times New Roman" w:cs="Times New Roman"/>
        </w:rPr>
        <w:t xml:space="preserve">подпрограмме </w:t>
      </w:r>
      <w:r w:rsidR="00B63832">
        <w:rPr>
          <w:rFonts w:ascii="Times New Roman" w:hAnsi="Times New Roman" w:cs="Times New Roman"/>
        </w:rPr>
        <w:t>«</w:t>
      </w:r>
      <w:r w:rsidRPr="005B46B2">
        <w:rPr>
          <w:rFonts w:ascii="Times New Roman" w:hAnsi="Times New Roman" w:cs="Times New Roman"/>
        </w:rPr>
        <w:t>Обеспечение финансовой уст</w:t>
      </w:r>
      <w:r w:rsidR="00276E5A">
        <w:rPr>
          <w:rFonts w:ascii="Times New Roman" w:hAnsi="Times New Roman" w:cs="Times New Roman"/>
        </w:rPr>
        <w:t>ойчивости Чеченской Республики</w:t>
      </w:r>
      <w:r w:rsidR="00B63832">
        <w:rPr>
          <w:rFonts w:ascii="Times New Roman" w:hAnsi="Times New Roman" w:cs="Times New Roman"/>
        </w:rPr>
        <w:t>»</w:t>
      </w:r>
      <w:r w:rsidR="00FF1545">
        <w:rPr>
          <w:rFonts w:ascii="Times New Roman" w:hAnsi="Times New Roman" w:cs="Times New Roman"/>
        </w:rPr>
        <w:t xml:space="preserve"> </w:t>
      </w:r>
      <w:r w:rsidR="004B5761" w:rsidRPr="005B46B2">
        <w:rPr>
          <w:rFonts w:ascii="Times New Roman" w:hAnsi="Times New Roman" w:cs="Times New Roman"/>
        </w:rPr>
        <w:t>запланировано</w:t>
      </w:r>
      <w:r w:rsidR="00FF1545">
        <w:rPr>
          <w:rFonts w:ascii="Times New Roman" w:hAnsi="Times New Roman" w:cs="Times New Roman"/>
        </w:rPr>
        <w:t xml:space="preserve"> </w:t>
      </w:r>
      <w:r w:rsidR="00276E5A">
        <w:rPr>
          <w:rFonts w:ascii="Times New Roman" w:hAnsi="Times New Roman" w:cs="Times New Roman"/>
        </w:rPr>
        <w:t>7</w:t>
      </w:r>
      <w:r w:rsidR="00FF1545">
        <w:rPr>
          <w:rFonts w:ascii="Times New Roman" w:hAnsi="Times New Roman" w:cs="Times New Roman"/>
        </w:rPr>
        <w:t xml:space="preserve"> </w:t>
      </w:r>
      <w:r w:rsidR="00D83B81" w:rsidRPr="005B46B2">
        <w:rPr>
          <w:rFonts w:ascii="Times New Roman" w:hAnsi="Times New Roman" w:cs="Times New Roman"/>
        </w:rPr>
        <w:t>мероприятий</w:t>
      </w:r>
      <w:r w:rsidR="00B63832">
        <w:rPr>
          <w:rFonts w:ascii="Times New Roman" w:hAnsi="Times New Roman" w:cs="Times New Roman"/>
        </w:rPr>
        <w:t>:</w:t>
      </w:r>
    </w:p>
    <w:p w:rsidR="00F973AA" w:rsidRPr="005B46B2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90B8B">
        <w:rPr>
          <w:rFonts w:ascii="Times New Roman" w:eastAsia="Times New Roman" w:hAnsi="Times New Roman" w:cs="Times New Roman"/>
          <w:b/>
          <w:color w:val="000000"/>
        </w:rPr>
        <w:t>Мероприятие 1.5</w:t>
      </w:r>
      <w:r w:rsidRPr="005B46B2">
        <w:rPr>
          <w:rFonts w:ascii="Times New Roman" w:eastAsia="Times New Roman" w:hAnsi="Times New Roman" w:cs="Times New Roman"/>
          <w:color w:val="000000"/>
        </w:rPr>
        <w:tab/>
        <w:t xml:space="preserve">Своевременное перечисление необходимого объема денежных средств на погашение и обслуживание государственного долга Чеченской Республики, а также исполнение государственных гарантий Чеченской республики:  план – 104 563,17  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5 761,68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тыс. рублей;</w:t>
      </w:r>
    </w:p>
    <w:p w:rsidR="00F973AA" w:rsidRPr="005B46B2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90B8B">
        <w:rPr>
          <w:rFonts w:ascii="Times New Roman" w:eastAsia="Times New Roman" w:hAnsi="Times New Roman" w:cs="Times New Roman"/>
          <w:b/>
          <w:color w:val="000000"/>
        </w:rPr>
        <w:t>Мероприятие 1.17</w:t>
      </w:r>
      <w:r w:rsidRPr="005B46B2">
        <w:rPr>
          <w:rFonts w:ascii="Times New Roman" w:eastAsia="Times New Roman" w:hAnsi="Times New Roman" w:cs="Times New Roman"/>
          <w:color w:val="000000"/>
        </w:rPr>
        <w:tab/>
        <w:t>Исполнение судебных актов по обращению взыскания на средства республиканского бюджета: план – 34 510,97 тыс. рублей; факт – 0,00 тыс. рублей;</w:t>
      </w:r>
    </w:p>
    <w:p w:rsidR="00F973AA" w:rsidRPr="005B46B2" w:rsidRDefault="00F973AA" w:rsidP="00A06941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90B8B">
        <w:rPr>
          <w:rFonts w:ascii="Times New Roman" w:eastAsia="Times New Roman" w:hAnsi="Times New Roman" w:cs="Times New Roman"/>
          <w:b/>
          <w:color w:val="000000"/>
        </w:rPr>
        <w:t>Мероприятие 1.19</w:t>
      </w:r>
      <w:r w:rsidRPr="005B46B2">
        <w:rPr>
          <w:rFonts w:ascii="Times New Roman" w:eastAsia="Times New Roman" w:hAnsi="Times New Roman" w:cs="Times New Roman"/>
          <w:color w:val="000000"/>
        </w:rPr>
        <w:tab/>
        <w:t xml:space="preserve">Финансовое обеспечение деятельности </w:t>
      </w:r>
      <w:r w:rsidR="00A06941">
        <w:rPr>
          <w:rFonts w:ascii="Times New Roman" w:eastAsia="Times New Roman" w:hAnsi="Times New Roman" w:cs="Times New Roman"/>
          <w:color w:val="000000"/>
        </w:rPr>
        <w:t>учреждений, подведомственных Министерству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финансов Чеченской Республики»:  план – 164 785,74 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58 587,16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тыс. рублей.</w:t>
      </w:r>
    </w:p>
    <w:p w:rsidR="00F973AA" w:rsidRPr="005B46B2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90B8B">
        <w:rPr>
          <w:rFonts w:ascii="Times New Roman" w:eastAsia="Times New Roman" w:hAnsi="Times New Roman" w:cs="Times New Roman"/>
          <w:b/>
        </w:rPr>
        <w:t>Мероприятие 1.20</w:t>
      </w:r>
      <w:r w:rsidRPr="005B46B2">
        <w:rPr>
          <w:rFonts w:ascii="Times New Roman" w:eastAsia="Times New Roman" w:hAnsi="Times New Roman" w:cs="Times New Roman"/>
        </w:rPr>
        <w:tab/>
      </w:r>
      <w:r w:rsidRPr="005B46B2">
        <w:rPr>
          <w:rFonts w:ascii="Times New Roman" w:eastAsia="Times New Roman" w:hAnsi="Times New Roman" w:cs="Times New Roman"/>
          <w:color w:val="000000"/>
        </w:rPr>
        <w:t xml:space="preserve">Организация и проведение мероприятий, финансируемых из Резервных фондов Правительства и Главы Чеченской Республики: план – 240 058,18 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92 797,00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тыс. рублей</w:t>
      </w:r>
    </w:p>
    <w:p w:rsidR="00F973AA" w:rsidRPr="005B46B2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039B1">
        <w:rPr>
          <w:rFonts w:ascii="Times New Roman" w:eastAsia="Times New Roman" w:hAnsi="Times New Roman" w:cs="Times New Roman"/>
          <w:b/>
          <w:color w:val="000000"/>
        </w:rPr>
        <w:t>Мероприятие 1.30</w:t>
      </w:r>
      <w:r w:rsidRPr="005B46B2">
        <w:rPr>
          <w:rFonts w:ascii="Times New Roman" w:eastAsia="Times New Roman" w:hAnsi="Times New Roman" w:cs="Times New Roman"/>
          <w:color w:val="000000"/>
        </w:rPr>
        <w:tab/>
        <w:t>Организация технического сопровождения, ремонта и модернизации серверного, компьютерного и перифе</w:t>
      </w:r>
      <w:r w:rsidR="00F5718D">
        <w:rPr>
          <w:rFonts w:ascii="Times New Roman" w:eastAsia="Times New Roman" w:hAnsi="Times New Roman" w:cs="Times New Roman"/>
          <w:color w:val="000000"/>
        </w:rPr>
        <w:t xml:space="preserve">рийного оборудования: план – </w:t>
      </w:r>
      <w:r w:rsidRPr="005B46B2">
        <w:rPr>
          <w:rFonts w:ascii="Times New Roman" w:eastAsia="Times New Roman" w:hAnsi="Times New Roman" w:cs="Times New Roman"/>
          <w:color w:val="000000"/>
        </w:rPr>
        <w:t>4</w:t>
      </w:r>
      <w:r w:rsidR="00FA1DF5" w:rsidRPr="005B46B2">
        <w:rPr>
          <w:rFonts w:ascii="Times New Roman" w:eastAsia="Times New Roman" w:hAnsi="Times New Roman" w:cs="Times New Roman"/>
          <w:color w:val="000000"/>
        </w:rPr>
        <w:t> 852,82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3 350,59</w:t>
      </w:r>
      <w:r w:rsidRPr="005B46B2">
        <w:rPr>
          <w:rFonts w:ascii="Times New Roman" w:eastAsia="Times New Roman" w:hAnsi="Times New Roman" w:cs="Times New Roman"/>
          <w:color w:val="000000"/>
        </w:rPr>
        <w:t xml:space="preserve"> тыс. рублей</w:t>
      </w:r>
    </w:p>
    <w:p w:rsidR="00F973AA" w:rsidRPr="00F973AA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039B1">
        <w:rPr>
          <w:rFonts w:ascii="Times New Roman" w:eastAsia="Times New Roman" w:hAnsi="Times New Roman" w:cs="Times New Roman"/>
          <w:b/>
          <w:color w:val="000000"/>
        </w:rPr>
        <w:lastRenderedPageBreak/>
        <w:t>Мероприятие 1.33</w:t>
      </w:r>
      <w:r w:rsidRPr="00F973AA">
        <w:rPr>
          <w:rFonts w:ascii="Times New Roman" w:eastAsia="Times New Roman" w:hAnsi="Times New Roman" w:cs="Times New Roman"/>
          <w:color w:val="000000"/>
        </w:rPr>
        <w:tab/>
        <w:t>Материально-техническое обеспечение деятельности, в том числе по формированию резервных фондов и осуществлению иных полномочий Министерства финансов Чеченской Республики: план – 1 454</w:t>
      </w:r>
      <w:r w:rsidR="00FA1DF5">
        <w:rPr>
          <w:rFonts w:ascii="Times New Roman" w:eastAsia="Times New Roman" w:hAnsi="Times New Roman" w:cs="Times New Roman"/>
          <w:color w:val="000000"/>
        </w:rPr>
        <w:t> 829,58</w:t>
      </w:r>
      <w:r w:rsidRPr="00F973AA">
        <w:rPr>
          <w:rFonts w:ascii="Times New Roman" w:eastAsia="Times New Roman" w:hAnsi="Times New Roman" w:cs="Times New Roman"/>
          <w:color w:val="000000"/>
        </w:rPr>
        <w:t xml:space="preserve">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69 949,73</w:t>
      </w:r>
      <w:r w:rsidRPr="00F973AA">
        <w:rPr>
          <w:rFonts w:ascii="Times New Roman" w:eastAsia="Times New Roman" w:hAnsi="Times New Roman" w:cs="Times New Roman"/>
          <w:color w:val="000000"/>
        </w:rPr>
        <w:t xml:space="preserve"> тыс. рублей</w:t>
      </w:r>
    </w:p>
    <w:p w:rsidR="00F973AA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039B1">
        <w:rPr>
          <w:rFonts w:ascii="Times New Roman" w:eastAsia="Times New Roman" w:hAnsi="Times New Roman" w:cs="Times New Roman"/>
          <w:b/>
        </w:rPr>
        <w:t>Мероприятие 1.35</w:t>
      </w:r>
      <w:r w:rsidRPr="00F973AA">
        <w:rPr>
          <w:rFonts w:ascii="Times New Roman" w:eastAsia="Times New Roman" w:hAnsi="Times New Roman" w:cs="Times New Roman"/>
        </w:rPr>
        <w:tab/>
      </w:r>
      <w:r w:rsidRPr="00F973AA">
        <w:rPr>
          <w:rFonts w:ascii="Times New Roman" w:eastAsia="Times New Roman" w:hAnsi="Times New Roman" w:cs="Times New Roman"/>
          <w:color w:val="000000"/>
        </w:rPr>
        <w:t xml:space="preserve">Реализация </w:t>
      </w:r>
      <w:r w:rsidR="00A06941">
        <w:rPr>
          <w:rFonts w:ascii="Times New Roman" w:eastAsia="Times New Roman" w:hAnsi="Times New Roman" w:cs="Times New Roman"/>
          <w:color w:val="000000"/>
        </w:rPr>
        <w:t>Программы оптимизации расходов бюджета, оздоровления государственных финансов и социально-экономического развития Чеченской Республики на 2016-2019 годы, а также мероприятий по повышению качества финансового менеджмента главных распорядителей бюджетных средств</w:t>
      </w:r>
      <w:r w:rsidRPr="00F973AA">
        <w:rPr>
          <w:rFonts w:ascii="Times New Roman" w:eastAsia="Times New Roman" w:hAnsi="Times New Roman" w:cs="Times New Roman"/>
          <w:color w:val="000000"/>
        </w:rPr>
        <w:t xml:space="preserve">: план – 102 332,00 тыс. рублей; факт – </w:t>
      </w:r>
      <w:r w:rsidR="00590B8B">
        <w:rPr>
          <w:rFonts w:ascii="Times New Roman" w:eastAsia="Times New Roman" w:hAnsi="Times New Roman" w:cs="Times New Roman"/>
          <w:color w:val="000000"/>
        </w:rPr>
        <w:t>61 105,89</w:t>
      </w:r>
      <w:r w:rsidRPr="00F973AA">
        <w:rPr>
          <w:rFonts w:ascii="Times New Roman" w:eastAsia="Times New Roman" w:hAnsi="Times New Roman" w:cs="Times New Roman"/>
          <w:color w:val="000000"/>
        </w:rPr>
        <w:t xml:space="preserve"> тыс. рублей</w:t>
      </w:r>
    </w:p>
    <w:p w:rsidR="00EC175B" w:rsidRPr="005B46B2" w:rsidRDefault="00EC175B" w:rsidP="00276E5A">
      <w:pPr>
        <w:widowControl/>
        <w:spacing w:line="276" w:lineRule="auto"/>
        <w:ind w:right="82" w:firstLine="0"/>
        <w:rPr>
          <w:rFonts w:ascii="Times New Roman" w:eastAsia="Times New Roman" w:hAnsi="Times New Roman" w:cs="Times New Roman"/>
          <w:b/>
          <w:color w:val="000000"/>
        </w:rPr>
      </w:pP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b/>
          <w:color w:val="000000"/>
        </w:rPr>
        <w:t>Подпрограмма 2.</w:t>
      </w:r>
      <w:r w:rsidRPr="005B46B2">
        <w:rPr>
          <w:color w:val="000000"/>
        </w:rPr>
        <w:t xml:space="preserve"> «Выравнивание финансовых возможностей бюджетов муниципальных районов (городских округов) и поселений»</w:t>
      </w:r>
    </w:p>
    <w:p w:rsidR="00EC175B" w:rsidRPr="005B46B2" w:rsidRDefault="00EC175B" w:rsidP="005B46B2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5B46B2">
        <w:rPr>
          <w:color w:val="000000"/>
        </w:rPr>
        <w:t xml:space="preserve">Предусмотрено по подпрограмме, всего – </w:t>
      </w:r>
      <w:r w:rsidR="00FA1DF5" w:rsidRPr="005B46B2">
        <w:rPr>
          <w:color w:val="000000"/>
        </w:rPr>
        <w:t>2 794 487,59</w:t>
      </w:r>
      <w:r w:rsidRPr="005B46B2">
        <w:rPr>
          <w:color w:val="000000"/>
        </w:rPr>
        <w:t xml:space="preserve"> тыс. рублей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федеральный бюджет - 0,0 тыс. рублей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 xml:space="preserve">республиканский бюджет - </w:t>
      </w:r>
      <w:r w:rsidR="00FA1DF5" w:rsidRPr="005B46B2">
        <w:rPr>
          <w:color w:val="000000"/>
        </w:rPr>
        <w:t xml:space="preserve">2 794 487,59 </w:t>
      </w:r>
      <w:r w:rsidRPr="005B46B2">
        <w:rPr>
          <w:color w:val="000000"/>
        </w:rPr>
        <w:t xml:space="preserve"> тыс. рублей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внебюджетные средства - 0,0 тыс. рублей</w:t>
      </w:r>
      <w:proofErr w:type="gramStart"/>
      <w:r w:rsidRPr="005B46B2">
        <w:rPr>
          <w:color w:val="000000"/>
        </w:rPr>
        <w:t>.;</w:t>
      </w:r>
      <w:proofErr w:type="gramEnd"/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средства местных бюджетов - 0,0 тыс. рублей</w:t>
      </w:r>
    </w:p>
    <w:p w:rsidR="00EC175B" w:rsidRPr="00A513B3" w:rsidRDefault="00EC175B" w:rsidP="005B46B2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A513B3">
        <w:rPr>
          <w:color w:val="000000"/>
        </w:rPr>
        <w:t xml:space="preserve">Освоено по подпрограмме, всего – </w:t>
      </w:r>
      <w:r w:rsidR="00513436" w:rsidRPr="00A513B3">
        <w:rPr>
          <w:color w:val="000000"/>
        </w:rPr>
        <w:t>1 356 490,87</w:t>
      </w:r>
      <w:r w:rsidRPr="00A513B3">
        <w:rPr>
          <w:color w:val="000000"/>
        </w:rPr>
        <w:t xml:space="preserve"> тыс. рублей.</w:t>
      </w:r>
    </w:p>
    <w:p w:rsidR="00EC175B" w:rsidRPr="00A513B3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A513B3">
        <w:rPr>
          <w:color w:val="000000"/>
        </w:rPr>
        <w:t>федеральный бюджет - 0,0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A513B3">
        <w:rPr>
          <w:color w:val="000000"/>
        </w:rPr>
        <w:t xml:space="preserve">республиканский бюджет - </w:t>
      </w:r>
      <w:r w:rsidR="00513436" w:rsidRPr="00A513B3">
        <w:rPr>
          <w:color w:val="000000"/>
        </w:rPr>
        <w:t xml:space="preserve">1 356 490,87 </w:t>
      </w:r>
      <w:r w:rsidRPr="00A513B3">
        <w:rPr>
          <w:color w:val="000000"/>
        </w:rPr>
        <w:t>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внебюджетные средства - 0,0 тыс. рублей;</w:t>
      </w:r>
    </w:p>
    <w:p w:rsidR="00EC175B" w:rsidRPr="005B46B2" w:rsidRDefault="00EC175B" w:rsidP="00EC175B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B46B2">
        <w:rPr>
          <w:color w:val="000000"/>
        </w:rPr>
        <w:t>средства местных бюджетов - 0,0 тыс. рублей;</w:t>
      </w:r>
    </w:p>
    <w:p w:rsidR="00276E5A" w:rsidRDefault="00276E5A" w:rsidP="00276E5A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</w:p>
    <w:p w:rsidR="00F973AA" w:rsidRPr="00F5718D" w:rsidRDefault="00276E5A" w:rsidP="00F5718D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5B46B2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подпрограмме «</w:t>
      </w:r>
      <w:r w:rsidRPr="00276E5A">
        <w:rPr>
          <w:rFonts w:ascii="Times New Roman" w:hAnsi="Times New Roman" w:cs="Times New Roman"/>
          <w:color w:val="000000"/>
        </w:rPr>
        <w:t>Выравнивание финансовых возможностей бюджетов муниципальных районов (городских округов) и поселений</w:t>
      </w:r>
      <w:r>
        <w:rPr>
          <w:rFonts w:ascii="Times New Roman" w:hAnsi="Times New Roman" w:cs="Times New Roman"/>
          <w:color w:val="000000"/>
        </w:rPr>
        <w:t>»</w:t>
      </w:r>
      <w:r w:rsidRPr="00276E5A">
        <w:rPr>
          <w:rFonts w:ascii="Times New Roman" w:hAnsi="Times New Roman" w:cs="Times New Roman"/>
        </w:rPr>
        <w:t xml:space="preserve"> запланировано 3 мероприятия:</w:t>
      </w:r>
    </w:p>
    <w:p w:rsidR="00F973AA" w:rsidRPr="00F5718D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5039B1">
        <w:rPr>
          <w:rFonts w:ascii="Times New Roman" w:eastAsia="Times New Roman" w:hAnsi="Times New Roman" w:cs="Times New Roman"/>
          <w:b/>
        </w:rPr>
        <w:t>Мероприятие 2.4</w:t>
      </w:r>
      <w:r w:rsidRPr="00F5718D">
        <w:rPr>
          <w:rFonts w:ascii="Times New Roman" w:eastAsia="Times New Roman" w:hAnsi="Times New Roman" w:cs="Times New Roman"/>
        </w:rPr>
        <w:tab/>
        <w:t xml:space="preserve">Выравнивание уровня бюджетной обеспеченности бюджетов муниципальных районов и городских округов Чеченской Республики из республиканского фонда финансовой поддержки муниципальных районов и городских округов: план – 2 292 356,86 тыс. рублей; факт – </w:t>
      </w:r>
      <w:r w:rsidR="00A513B3">
        <w:rPr>
          <w:rFonts w:ascii="Times New Roman" w:eastAsia="Times New Roman" w:hAnsi="Times New Roman" w:cs="Times New Roman"/>
        </w:rPr>
        <w:t>1 088 442,74</w:t>
      </w:r>
      <w:r w:rsidRPr="00F5718D">
        <w:rPr>
          <w:rFonts w:ascii="Times New Roman" w:eastAsia="Times New Roman" w:hAnsi="Times New Roman" w:cs="Times New Roman"/>
        </w:rPr>
        <w:t xml:space="preserve"> тыс. рублей;</w:t>
      </w:r>
    </w:p>
    <w:p w:rsidR="00F973AA" w:rsidRPr="00F5718D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5039B1">
        <w:rPr>
          <w:rFonts w:ascii="Times New Roman" w:eastAsia="Times New Roman" w:hAnsi="Times New Roman" w:cs="Times New Roman"/>
          <w:b/>
        </w:rPr>
        <w:t>Мероприятие 2.5</w:t>
      </w:r>
      <w:r w:rsidRPr="00F5718D">
        <w:rPr>
          <w:rFonts w:ascii="Times New Roman" w:eastAsia="Times New Roman" w:hAnsi="Times New Roman" w:cs="Times New Roman"/>
        </w:rPr>
        <w:tab/>
        <w:t xml:space="preserve">Обеспечение полномочий муниципальных районов Чеченской Республики по выравниванию уровня бюджетной обеспеченности муниципальных поселений:  план – 396 847,80 тыс. рублей; факт – </w:t>
      </w:r>
      <w:r w:rsidR="00A513B3">
        <w:rPr>
          <w:rFonts w:ascii="Times New Roman" w:eastAsia="Times New Roman" w:hAnsi="Times New Roman" w:cs="Times New Roman"/>
        </w:rPr>
        <w:t>133 232,02</w:t>
      </w:r>
      <w:r w:rsidRPr="00F5718D">
        <w:rPr>
          <w:rFonts w:ascii="Times New Roman" w:eastAsia="Times New Roman" w:hAnsi="Times New Roman" w:cs="Times New Roman"/>
        </w:rPr>
        <w:t xml:space="preserve"> тыс. рублей</w:t>
      </w:r>
      <w:r w:rsidR="00F5718D">
        <w:rPr>
          <w:rFonts w:ascii="Times New Roman" w:eastAsia="Times New Roman" w:hAnsi="Times New Roman" w:cs="Times New Roman"/>
        </w:rPr>
        <w:t>;</w:t>
      </w:r>
    </w:p>
    <w:p w:rsidR="00F973AA" w:rsidRPr="005B46B2" w:rsidRDefault="00F973AA" w:rsidP="00F5718D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5039B1">
        <w:rPr>
          <w:rFonts w:ascii="Times New Roman" w:eastAsia="Times New Roman" w:hAnsi="Times New Roman" w:cs="Times New Roman"/>
          <w:b/>
        </w:rPr>
        <w:t>Мероприятие 2.6</w:t>
      </w:r>
      <w:r w:rsidRPr="00F5718D">
        <w:rPr>
          <w:rFonts w:ascii="Times New Roman" w:eastAsia="Times New Roman" w:hAnsi="Times New Roman" w:cs="Times New Roman"/>
        </w:rPr>
        <w:t xml:space="preserve"> </w:t>
      </w:r>
      <w:r w:rsidRPr="00F5718D">
        <w:rPr>
          <w:rFonts w:ascii="Times New Roman" w:eastAsia="Times New Roman" w:hAnsi="Times New Roman" w:cs="Times New Roman"/>
        </w:rPr>
        <w:tab/>
        <w:t>Предоставление межбюджетных трансфертов для обеспечения сбалансированности бюджетов городских округов и муниципальных райо</w:t>
      </w:r>
      <w:r w:rsidR="00F5718D">
        <w:rPr>
          <w:rFonts w:ascii="Times New Roman" w:eastAsia="Times New Roman" w:hAnsi="Times New Roman" w:cs="Times New Roman"/>
        </w:rPr>
        <w:t>нов Чеченской Республики:</w:t>
      </w:r>
      <w:r w:rsidRPr="00F5718D">
        <w:rPr>
          <w:rFonts w:ascii="Times New Roman" w:eastAsia="Times New Roman" w:hAnsi="Times New Roman" w:cs="Times New Roman"/>
        </w:rPr>
        <w:t xml:space="preserve"> план – </w:t>
      </w:r>
      <w:r w:rsidR="00FA1DF5" w:rsidRPr="00F5718D">
        <w:rPr>
          <w:rFonts w:ascii="Times New Roman" w:eastAsia="Times New Roman" w:hAnsi="Times New Roman" w:cs="Times New Roman"/>
        </w:rPr>
        <w:t>105 282,93</w:t>
      </w:r>
      <w:r w:rsidRPr="00F5718D">
        <w:rPr>
          <w:rFonts w:ascii="Times New Roman" w:eastAsia="Times New Roman" w:hAnsi="Times New Roman" w:cs="Times New Roman"/>
        </w:rPr>
        <w:t xml:space="preserve"> тыс. рублей; факт – </w:t>
      </w:r>
      <w:r w:rsidR="00A513B3">
        <w:rPr>
          <w:rFonts w:ascii="Times New Roman" w:eastAsia="Times New Roman" w:hAnsi="Times New Roman" w:cs="Times New Roman"/>
        </w:rPr>
        <w:t>134 816,10</w:t>
      </w:r>
      <w:r w:rsidRPr="00F5718D">
        <w:rPr>
          <w:rFonts w:ascii="Times New Roman" w:eastAsia="Times New Roman" w:hAnsi="Times New Roman" w:cs="Times New Roman"/>
        </w:rPr>
        <w:t xml:space="preserve"> тыс. рублей</w:t>
      </w:r>
      <w:r w:rsidR="00F5718D">
        <w:rPr>
          <w:rFonts w:ascii="Times New Roman" w:eastAsia="Times New Roman" w:hAnsi="Times New Roman" w:cs="Times New Roman"/>
        </w:rPr>
        <w:t>.</w:t>
      </w:r>
    </w:p>
    <w:p w:rsidR="00457CEC" w:rsidRPr="005B46B2" w:rsidRDefault="00457CEC" w:rsidP="00F973AA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615F34" w:rsidRPr="005B46B2" w:rsidRDefault="00F973AA" w:rsidP="0033751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5B46B2">
        <w:rPr>
          <w:rFonts w:ascii="Times New Roman" w:hAnsi="Times New Roman" w:cs="Times New Roman"/>
          <w:b/>
        </w:rPr>
        <w:t>12</w:t>
      </w:r>
      <w:r w:rsidR="00615F34" w:rsidRPr="005B46B2">
        <w:rPr>
          <w:rFonts w:ascii="Times New Roman" w:hAnsi="Times New Roman" w:cs="Times New Roman"/>
          <w:b/>
        </w:rPr>
        <w:t>. Сведения о достижении значений показателей (индикаторов) государственной программы за отчетный период:</w:t>
      </w:r>
    </w:p>
    <w:p w:rsidR="00D76B2B" w:rsidRPr="005B46B2" w:rsidRDefault="00D76B2B" w:rsidP="00337514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5B46B2">
        <w:rPr>
          <w:rFonts w:ascii="Times New Roman" w:hAnsi="Times New Roman" w:cs="Times New Roman"/>
        </w:rPr>
        <w:t>В</w:t>
      </w:r>
      <w:r w:rsidR="00A513B3">
        <w:rPr>
          <w:rFonts w:ascii="Times New Roman" w:hAnsi="Times New Roman" w:cs="Times New Roman"/>
        </w:rPr>
        <w:t xml:space="preserve"> </w:t>
      </w:r>
      <w:r w:rsidRPr="005B46B2">
        <w:rPr>
          <w:rFonts w:ascii="Times New Roman" w:hAnsi="Times New Roman" w:cs="Times New Roman"/>
        </w:rPr>
        <w:t>государственной программе «Обеспечение финансовой устойчивости Чечен</w:t>
      </w:r>
      <w:r w:rsidR="00036F54">
        <w:rPr>
          <w:rFonts w:ascii="Times New Roman" w:hAnsi="Times New Roman" w:cs="Times New Roman"/>
        </w:rPr>
        <w:t>ской Республики», установлено 28</w:t>
      </w:r>
      <w:r w:rsidR="00A513B3">
        <w:rPr>
          <w:rFonts w:ascii="Times New Roman" w:hAnsi="Times New Roman" w:cs="Times New Roman"/>
        </w:rPr>
        <w:t xml:space="preserve"> </w:t>
      </w:r>
      <w:r w:rsidRPr="005B46B2">
        <w:rPr>
          <w:rFonts w:ascii="Times New Roman" w:hAnsi="Times New Roman" w:cs="Times New Roman"/>
        </w:rPr>
        <w:t xml:space="preserve">показателей (индикаторов), </w:t>
      </w:r>
      <w:r w:rsidR="00276E5A" w:rsidRPr="005B46B2">
        <w:rPr>
          <w:rFonts w:ascii="Times New Roman" w:hAnsi="Times New Roman" w:cs="Times New Roman"/>
        </w:rPr>
        <w:t xml:space="preserve">наиболее </w:t>
      </w:r>
      <w:r w:rsidRPr="005B46B2">
        <w:rPr>
          <w:rFonts w:ascii="Times New Roman" w:hAnsi="Times New Roman" w:cs="Times New Roman"/>
        </w:rPr>
        <w:t>значимые из них: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отсутствие </w:t>
      </w:r>
      <w:r w:rsidRPr="00F973AA">
        <w:rPr>
          <w:rFonts w:ascii="Times New Roman" w:eastAsia="Times New Roman" w:hAnsi="Times New Roman" w:cs="Times New Roman"/>
        </w:rPr>
        <w:t>просроченной задолженности по государственным долговым обязательствам Чеченской Республики в отчетном финансовом году;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отношение </w:t>
      </w:r>
      <w:r w:rsidRPr="00F973AA">
        <w:rPr>
          <w:rFonts w:ascii="Times New Roman" w:eastAsia="Times New Roman" w:hAnsi="Times New Roman" w:cs="Times New Roman"/>
        </w:rPr>
        <w:t>расходов на обслуживание государственного долга Чеченской Республики (за исключением расходов на обслуживание бюджетных кредитов) к среднему объему государственного долга Чеченской Республики в отчетном финансовом году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33751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планирование </w:t>
      </w:r>
      <w:r w:rsidR="00615F34" w:rsidRPr="00F973AA">
        <w:rPr>
          <w:rFonts w:ascii="Times New Roman" w:eastAsia="Times New Roman" w:hAnsi="Times New Roman" w:cs="Times New Roman"/>
        </w:rPr>
        <w:t>республиканского бюджета и составление прогноза консолидированного бюджета Чеченской Республики на очередной финансовый год и плановый период</w:t>
      </w:r>
      <w:r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lastRenderedPageBreak/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эффективность </w:t>
      </w:r>
      <w:r w:rsidRPr="00F973AA">
        <w:rPr>
          <w:rFonts w:ascii="Times New Roman" w:eastAsia="Times New Roman" w:hAnsi="Times New Roman" w:cs="Times New Roman"/>
        </w:rPr>
        <w:t>выравнивания бюджетной обеспеченности муниципальных районов и городских округов Чеченской Республики (соотношение среднего уровня бюджетной обеспеченности 5 наиболее обеспеченных муниципальных районов (городских округов) и 5 наименее обеспеченных муниципальных районов (городских округов) после распределения дотаций на выравнивание бюджетной обеспеченности муниципальных районов (городских округов)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отношение </w:t>
      </w:r>
      <w:r w:rsidRPr="00F973AA">
        <w:rPr>
          <w:rFonts w:ascii="Times New Roman" w:eastAsia="Times New Roman" w:hAnsi="Times New Roman" w:cs="Times New Roman"/>
        </w:rPr>
        <w:t>объема просроченной кредиторской задолженности Чеченской Республики к расходам республиканского бюджета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отношение </w:t>
      </w:r>
      <w:r w:rsidRPr="00F973AA">
        <w:rPr>
          <w:rFonts w:ascii="Times New Roman" w:eastAsia="Times New Roman" w:hAnsi="Times New Roman" w:cs="Times New Roman"/>
        </w:rPr>
        <w:t>государственного долга Чеченской Республики (за вычетом выданных гарантий и бюджетных кредитов, привлеченных в бюджет Чеченской Республики из федерального бюджета) к доходам республиканского бюджета без учета объема безвозмездных поступлений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уровень </w:t>
      </w:r>
      <w:r w:rsidRPr="00F973AA">
        <w:rPr>
          <w:rFonts w:ascii="Times New Roman" w:eastAsia="Times New Roman" w:hAnsi="Times New Roman" w:cs="Times New Roman"/>
        </w:rPr>
        <w:t>качества управления региональными финансами (по результатам оценки Министерства финансов Российской Федерации) за отчетный период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615F34" w:rsidRPr="00F973AA" w:rsidRDefault="00615F34" w:rsidP="00D76B2B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удельный </w:t>
      </w:r>
      <w:r w:rsidRPr="00F973AA">
        <w:rPr>
          <w:rFonts w:ascii="Times New Roman" w:eastAsia="Times New Roman" w:hAnsi="Times New Roman" w:cs="Times New Roman"/>
        </w:rPr>
        <w:t>вес расходов республиканского бюджета, формируемых в рамках программ, в общем объеме расходов республиканского бюджета</w:t>
      </w:r>
      <w:r w:rsidR="00337514" w:rsidRPr="00F973AA">
        <w:rPr>
          <w:rFonts w:ascii="Times New Roman" w:eastAsia="Times New Roman" w:hAnsi="Times New Roman" w:cs="Times New Roman"/>
        </w:rPr>
        <w:t>;</w:t>
      </w:r>
    </w:p>
    <w:p w:rsidR="00A07A8A" w:rsidRPr="00F973AA" w:rsidRDefault="00615F34" w:rsidP="00F973AA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F973AA">
        <w:rPr>
          <w:rFonts w:ascii="Times New Roman" w:eastAsia="Times New Roman" w:hAnsi="Times New Roman" w:cs="Times New Roman"/>
        </w:rPr>
        <w:t xml:space="preserve">- </w:t>
      </w:r>
      <w:r w:rsidR="00D76B2B" w:rsidRPr="00F973AA">
        <w:rPr>
          <w:rFonts w:ascii="Times New Roman" w:eastAsia="Times New Roman" w:hAnsi="Times New Roman" w:cs="Times New Roman"/>
        </w:rPr>
        <w:t xml:space="preserve">утверждение </w:t>
      </w:r>
      <w:r w:rsidRPr="00F973AA">
        <w:rPr>
          <w:rFonts w:ascii="Times New Roman" w:eastAsia="Times New Roman" w:hAnsi="Times New Roman" w:cs="Times New Roman"/>
        </w:rPr>
        <w:t>республиканского бюджета на очередной финансовый год и плановый период (в случае наличия утвержденного бюджета на плановый период)  в программном формате.</w:t>
      </w:r>
    </w:p>
    <w:p w:rsidR="00615F34" w:rsidRPr="00F973AA" w:rsidRDefault="008610A6" w:rsidP="00337514">
      <w:pPr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615F34" w:rsidRPr="00F973AA">
        <w:rPr>
          <w:rFonts w:ascii="Times New Roman" w:hAnsi="Times New Roman" w:cs="Times New Roman"/>
          <w:b/>
        </w:rPr>
        <w:t xml:space="preserve">. Сведения о количестве созданных рабочих мест в отчетном периоде (постоянные/временные): </w:t>
      </w:r>
    </w:p>
    <w:p w:rsidR="00B120E1" w:rsidRPr="00E14C38" w:rsidRDefault="00615F34" w:rsidP="005B46B2">
      <w:pPr>
        <w:ind w:firstLine="708"/>
        <w:rPr>
          <w:rFonts w:ascii="Times New Roman" w:hAnsi="Times New Roman" w:cs="Times New Roman"/>
        </w:rPr>
      </w:pPr>
      <w:r w:rsidRPr="00E14C38">
        <w:rPr>
          <w:rFonts w:ascii="Times New Roman" w:hAnsi="Times New Roman" w:cs="Times New Roman"/>
        </w:rPr>
        <w:t>Создание рабочих мест Программой не предусмотрено.</w:t>
      </w:r>
    </w:p>
    <w:p w:rsidR="00D6635D" w:rsidRPr="00E14C38" w:rsidRDefault="00D6635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E14C38" w:rsidRP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14C38" w:rsidRPr="00E14C38" w:rsidRDefault="00E14C38" w:rsidP="00E14C38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E14C38" w:rsidRPr="00E14C38" w:rsidRDefault="00E14C38" w:rsidP="00E14C38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14C38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Правительства</w:t>
      </w:r>
    </w:p>
    <w:p w:rsidR="00E14C38" w:rsidRPr="00E14C38" w:rsidRDefault="00E14C38" w:rsidP="00E14C38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E14C38">
        <w:rPr>
          <w:rFonts w:ascii="Times New Roman" w:eastAsia="Times New Roman" w:hAnsi="Times New Roman" w:cs="Times New Roman"/>
          <w:sz w:val="28"/>
          <w:szCs w:val="28"/>
        </w:rPr>
        <w:t xml:space="preserve">Чеченской Республики – министр финансов </w:t>
      </w:r>
    </w:p>
    <w:p w:rsidR="00E14C38" w:rsidRPr="00E14C38" w:rsidRDefault="00E14C38" w:rsidP="00E14C38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Чеченской Республики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E14C38">
        <w:rPr>
          <w:rFonts w:ascii="Times New Roman" w:eastAsia="Times New Roman" w:hAnsi="Times New Roman" w:cs="Times New Roman"/>
          <w:sz w:val="28"/>
          <w:szCs w:val="28"/>
        </w:rPr>
        <w:t xml:space="preserve">    С.Х. </w:t>
      </w:r>
      <w:proofErr w:type="spellStart"/>
      <w:r w:rsidRPr="00E14C38">
        <w:rPr>
          <w:rFonts w:ascii="Times New Roman" w:eastAsia="Times New Roman" w:hAnsi="Times New Roman" w:cs="Times New Roman"/>
          <w:sz w:val="28"/>
          <w:szCs w:val="28"/>
        </w:rPr>
        <w:t>Тагаев</w:t>
      </w:r>
      <w:proofErr w:type="spellEnd"/>
    </w:p>
    <w:p w:rsidR="005B46B2" w:rsidRPr="00E14C38" w:rsidRDefault="005B46B2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B46B2" w:rsidRDefault="005B46B2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5B46B2" w:rsidRDefault="005B46B2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E14C38" w:rsidRDefault="00E14C38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5718D" w:rsidRDefault="00F5718D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5B46B2" w:rsidRDefault="005B46B2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5B46B2" w:rsidRDefault="005B46B2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B120E1" w:rsidRPr="00E14C38" w:rsidRDefault="00B120E1" w:rsidP="00B120E1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E14C38">
        <w:rPr>
          <w:rFonts w:ascii="Times New Roman" w:eastAsia="Times New Roman" w:hAnsi="Times New Roman" w:cs="Times New Roman"/>
          <w:sz w:val="22"/>
          <w:szCs w:val="22"/>
        </w:rPr>
        <w:t>Ф.И.О. ответственного исполнителя, телефон</w:t>
      </w:r>
    </w:p>
    <w:p w:rsidR="004B5761" w:rsidRPr="00E14C38" w:rsidRDefault="00F37A1F" w:rsidP="00615F34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</w:rPr>
      </w:pPr>
      <w:r w:rsidRPr="00E14C38">
        <w:rPr>
          <w:rFonts w:ascii="Times New Roman" w:hAnsi="Times New Roman" w:cs="Times New Roman"/>
          <w:bCs/>
          <w:color w:val="000000"/>
        </w:rPr>
        <w:t xml:space="preserve">Бетилгириев </w:t>
      </w:r>
      <w:proofErr w:type="spellStart"/>
      <w:r w:rsidRPr="00E14C38">
        <w:rPr>
          <w:rFonts w:ascii="Times New Roman" w:hAnsi="Times New Roman" w:cs="Times New Roman"/>
          <w:bCs/>
          <w:color w:val="000000"/>
        </w:rPr>
        <w:t>Мохмад</w:t>
      </w:r>
      <w:proofErr w:type="spellEnd"/>
      <w:r w:rsidRPr="00E14C38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E14C38">
        <w:rPr>
          <w:rFonts w:ascii="Times New Roman" w:hAnsi="Times New Roman" w:cs="Times New Roman"/>
          <w:bCs/>
          <w:color w:val="000000"/>
        </w:rPr>
        <w:t>Шамсудович</w:t>
      </w:r>
      <w:proofErr w:type="spellEnd"/>
    </w:p>
    <w:p w:rsidR="00592737" w:rsidRPr="00E14C38" w:rsidRDefault="004B5761" w:rsidP="005B46B2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  <w:sz w:val="22"/>
        </w:rPr>
      </w:pPr>
      <w:r w:rsidRPr="00E14C38">
        <w:rPr>
          <w:rFonts w:ascii="Times New Roman" w:hAnsi="Times New Roman" w:cs="Times New Roman"/>
          <w:bCs/>
          <w:color w:val="000000"/>
          <w:sz w:val="22"/>
        </w:rPr>
        <w:t>8 (8712) 62 79 80</w:t>
      </w:r>
    </w:p>
    <w:sectPr w:rsidR="00592737" w:rsidRPr="00E14C38" w:rsidSect="00EF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54D"/>
    <w:rsid w:val="00036F54"/>
    <w:rsid w:val="000C3D23"/>
    <w:rsid w:val="00162467"/>
    <w:rsid w:val="0017709F"/>
    <w:rsid w:val="001C312F"/>
    <w:rsid w:val="001D42B0"/>
    <w:rsid w:val="001E611D"/>
    <w:rsid w:val="00212C38"/>
    <w:rsid w:val="00227D3D"/>
    <w:rsid w:val="002516D0"/>
    <w:rsid w:val="00276E5A"/>
    <w:rsid w:val="002B67FF"/>
    <w:rsid w:val="002D46DF"/>
    <w:rsid w:val="002E311C"/>
    <w:rsid w:val="00337514"/>
    <w:rsid w:val="00412850"/>
    <w:rsid w:val="00457CEC"/>
    <w:rsid w:val="00477F33"/>
    <w:rsid w:val="004B5761"/>
    <w:rsid w:val="004B57F5"/>
    <w:rsid w:val="004C6043"/>
    <w:rsid w:val="004D5117"/>
    <w:rsid w:val="005039B1"/>
    <w:rsid w:val="00513436"/>
    <w:rsid w:val="00546C08"/>
    <w:rsid w:val="005612F5"/>
    <w:rsid w:val="00584501"/>
    <w:rsid w:val="00584619"/>
    <w:rsid w:val="00590B8B"/>
    <w:rsid w:val="00592737"/>
    <w:rsid w:val="005B46B2"/>
    <w:rsid w:val="005D60B3"/>
    <w:rsid w:val="00615F34"/>
    <w:rsid w:val="006C6BE4"/>
    <w:rsid w:val="00705B49"/>
    <w:rsid w:val="00760BC6"/>
    <w:rsid w:val="0083237E"/>
    <w:rsid w:val="008610A6"/>
    <w:rsid w:val="00865B7E"/>
    <w:rsid w:val="00886D42"/>
    <w:rsid w:val="008A13CA"/>
    <w:rsid w:val="008E054D"/>
    <w:rsid w:val="008E34E7"/>
    <w:rsid w:val="009221C8"/>
    <w:rsid w:val="00987156"/>
    <w:rsid w:val="009B2C9D"/>
    <w:rsid w:val="00A06941"/>
    <w:rsid w:val="00A07A8A"/>
    <w:rsid w:val="00A3363D"/>
    <w:rsid w:val="00A43784"/>
    <w:rsid w:val="00A513B3"/>
    <w:rsid w:val="00AA0982"/>
    <w:rsid w:val="00B120E1"/>
    <w:rsid w:val="00B57A98"/>
    <w:rsid w:val="00B63832"/>
    <w:rsid w:val="00B701D6"/>
    <w:rsid w:val="00B7053B"/>
    <w:rsid w:val="00B8099E"/>
    <w:rsid w:val="00C27616"/>
    <w:rsid w:val="00C4336D"/>
    <w:rsid w:val="00C677F4"/>
    <w:rsid w:val="00CC065B"/>
    <w:rsid w:val="00CC716A"/>
    <w:rsid w:val="00D20D8F"/>
    <w:rsid w:val="00D3375E"/>
    <w:rsid w:val="00D6635D"/>
    <w:rsid w:val="00D713F8"/>
    <w:rsid w:val="00D76B2B"/>
    <w:rsid w:val="00D83B81"/>
    <w:rsid w:val="00DB361A"/>
    <w:rsid w:val="00E14C38"/>
    <w:rsid w:val="00E17A89"/>
    <w:rsid w:val="00E57521"/>
    <w:rsid w:val="00E93BF3"/>
    <w:rsid w:val="00EC175B"/>
    <w:rsid w:val="00EC1913"/>
    <w:rsid w:val="00EE388B"/>
    <w:rsid w:val="00EE5BC2"/>
    <w:rsid w:val="00EF4D5F"/>
    <w:rsid w:val="00F0242C"/>
    <w:rsid w:val="00F35008"/>
    <w:rsid w:val="00F37A1F"/>
    <w:rsid w:val="00F5718D"/>
    <w:rsid w:val="00F973AA"/>
    <w:rsid w:val="00FA0120"/>
    <w:rsid w:val="00FA1DF5"/>
    <w:rsid w:val="00FB660D"/>
    <w:rsid w:val="00FF1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3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15F34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15F3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5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EC175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3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F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15F34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Theme="minorEastAsia" w:hAnsi="Arial" w:cs="Arial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15F3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5F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C029-19D5-496C-8053-CB83F16E1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Mohmad</cp:lastModifiedBy>
  <cp:revision>50</cp:revision>
  <cp:lastPrinted>2017-07-14T07:08:00Z</cp:lastPrinted>
  <dcterms:created xsi:type="dcterms:W3CDTF">2017-03-03T11:23:00Z</dcterms:created>
  <dcterms:modified xsi:type="dcterms:W3CDTF">2017-07-14T12:00:00Z</dcterms:modified>
</cp:coreProperties>
</file>