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344D" w14:textId="77777777" w:rsidR="00E779F8" w:rsidRDefault="00E84D42" w:rsidP="009555CF">
      <w:pPr>
        <w:spacing w:line="240" w:lineRule="exact"/>
        <w:jc w:val="center"/>
        <w:rPr>
          <w:b/>
          <w:sz w:val="28"/>
          <w:szCs w:val="28"/>
        </w:rPr>
      </w:pPr>
      <w:r w:rsidRPr="003B3484">
        <w:rPr>
          <w:b/>
          <w:sz w:val="28"/>
          <w:szCs w:val="28"/>
        </w:rPr>
        <w:t>Отчет</w:t>
      </w:r>
      <w:r w:rsidR="00E779F8" w:rsidRPr="00E779F8">
        <w:rPr>
          <w:b/>
          <w:sz w:val="28"/>
          <w:szCs w:val="28"/>
        </w:rPr>
        <w:t xml:space="preserve"> </w:t>
      </w:r>
      <w:r w:rsidRPr="003B3484">
        <w:rPr>
          <w:b/>
          <w:sz w:val="28"/>
          <w:szCs w:val="28"/>
        </w:rPr>
        <w:t xml:space="preserve">о деятельности </w:t>
      </w:r>
    </w:p>
    <w:p w14:paraId="11CC7875" w14:textId="0D615DB2" w:rsidR="00E84D42" w:rsidRPr="003B3484" w:rsidRDefault="00E84D42" w:rsidP="009555CF">
      <w:pPr>
        <w:spacing w:line="240" w:lineRule="exact"/>
        <w:jc w:val="center"/>
        <w:rPr>
          <w:b/>
          <w:sz w:val="28"/>
          <w:szCs w:val="28"/>
        </w:rPr>
      </w:pPr>
      <w:r w:rsidRPr="003B3484">
        <w:rPr>
          <w:b/>
          <w:sz w:val="28"/>
          <w:szCs w:val="28"/>
        </w:rPr>
        <w:t>Министерства финансов Чеченской Республики</w:t>
      </w:r>
    </w:p>
    <w:p w14:paraId="6C35D002" w14:textId="1867687C" w:rsidR="00E84D42" w:rsidRPr="003B3484" w:rsidRDefault="00410D3B" w:rsidP="00955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</w:t>
      </w:r>
      <w:r w:rsidR="00E779F8" w:rsidRPr="00B247F0">
        <w:rPr>
          <w:b/>
          <w:sz w:val="28"/>
          <w:szCs w:val="28"/>
        </w:rPr>
        <w:t xml:space="preserve"> </w:t>
      </w:r>
      <w:r w:rsidR="003F1252">
        <w:rPr>
          <w:b/>
          <w:sz w:val="28"/>
          <w:szCs w:val="28"/>
        </w:rPr>
        <w:t>августа</w:t>
      </w:r>
      <w:r w:rsidR="001E51BC">
        <w:rPr>
          <w:b/>
          <w:sz w:val="28"/>
          <w:szCs w:val="28"/>
        </w:rPr>
        <w:t xml:space="preserve"> </w:t>
      </w:r>
      <w:r w:rsidR="001E51BC" w:rsidRPr="003B3484">
        <w:rPr>
          <w:b/>
          <w:sz w:val="28"/>
          <w:szCs w:val="28"/>
        </w:rPr>
        <w:t>2024</w:t>
      </w:r>
      <w:r w:rsidR="00E84D42" w:rsidRPr="003B3484">
        <w:rPr>
          <w:b/>
          <w:sz w:val="28"/>
          <w:szCs w:val="28"/>
        </w:rPr>
        <w:t xml:space="preserve"> года</w:t>
      </w:r>
    </w:p>
    <w:p w14:paraId="6779BCB5" w14:textId="77777777" w:rsidR="00E84D42" w:rsidRPr="003B3484" w:rsidRDefault="00E84D42" w:rsidP="009555CF">
      <w:pPr>
        <w:ind w:firstLine="709"/>
        <w:jc w:val="both"/>
        <w:rPr>
          <w:sz w:val="28"/>
          <w:szCs w:val="28"/>
        </w:rPr>
      </w:pPr>
    </w:p>
    <w:p w14:paraId="44495FD1" w14:textId="77777777" w:rsidR="00E84D42" w:rsidRPr="003B3484" w:rsidRDefault="00E84D42" w:rsidP="009555CF">
      <w:pPr>
        <w:ind w:firstLine="709"/>
        <w:jc w:val="both"/>
        <w:rPr>
          <w:sz w:val="28"/>
          <w:szCs w:val="28"/>
        </w:rPr>
      </w:pPr>
      <w:r w:rsidRPr="003B3484">
        <w:rPr>
          <w:b/>
          <w:sz w:val="28"/>
          <w:szCs w:val="28"/>
        </w:rPr>
        <w:t>I.</w:t>
      </w:r>
      <w:r w:rsidRPr="003B3484">
        <w:rPr>
          <w:b/>
        </w:rPr>
        <w:t xml:space="preserve"> </w:t>
      </w:r>
      <w:r w:rsidRPr="003B3484">
        <w:rPr>
          <w:sz w:val="28"/>
          <w:szCs w:val="28"/>
        </w:rPr>
        <w:t>Министерство финансов Чеченской Республики (далее – Минфин ЧР)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14:paraId="4DEDBCA0" w14:textId="77777777" w:rsidR="00E84D42" w:rsidRPr="003B3484" w:rsidRDefault="00E84D42" w:rsidP="009555CF">
      <w:pPr>
        <w:ind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«Институт повышения квалификации Министерства финансов Чеченской Республики» и государственное казенное учреждение «Управление по обеспечению деятельности Министерства финансов Чеченской Республики».</w:t>
      </w:r>
    </w:p>
    <w:p w14:paraId="346A2EF3" w14:textId="77777777" w:rsidR="00E84D42" w:rsidRPr="003B3484" w:rsidRDefault="00E84D42" w:rsidP="009555CF">
      <w:pPr>
        <w:ind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бюджетов, формированию отчетности об их исполнении, созданию финансовой базы для комплексного социально-экономического развития соответствующих территорий,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Республики.</w:t>
      </w:r>
    </w:p>
    <w:p w14:paraId="6897FE89" w14:textId="77777777" w:rsidR="00E84D42" w:rsidRPr="003B3484" w:rsidRDefault="00E84D42" w:rsidP="009555CF">
      <w:pPr>
        <w:ind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14:paraId="2A0CBAF1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14:paraId="456C7BFA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Составление проекта и организация исполнения республиканского бюджета;</w:t>
      </w:r>
    </w:p>
    <w:p w14:paraId="6DDD0A26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14:paraId="53DB35F6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(далее также - ЧР</w:t>
      </w:r>
      <w:proofErr w:type="gramStart"/>
      <w:r w:rsidRPr="003B3484">
        <w:rPr>
          <w:sz w:val="28"/>
          <w:szCs w:val="28"/>
        </w:rPr>
        <w:t>);;</w:t>
      </w:r>
      <w:proofErr w:type="gramEnd"/>
    </w:p>
    <w:p w14:paraId="1BB1F669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14:paraId="1546DE08" w14:textId="77777777" w:rsidR="00E84D42" w:rsidRPr="003B3484" w:rsidRDefault="00E84D42" w:rsidP="009555C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84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14:paraId="5AC0A21C" w14:textId="77777777" w:rsidR="00E84D42" w:rsidRPr="003B3484" w:rsidRDefault="00E84D42" w:rsidP="009555CF">
      <w:pPr>
        <w:pStyle w:val="af3"/>
        <w:numPr>
          <w:ilvl w:val="0"/>
          <w:numId w:val="2"/>
        </w:numPr>
        <w:jc w:val="both"/>
        <w:rPr>
          <w:sz w:val="28"/>
          <w:szCs w:val="28"/>
        </w:rPr>
      </w:pPr>
      <w:r w:rsidRPr="003B3484">
        <w:rPr>
          <w:sz w:val="28"/>
          <w:szCs w:val="28"/>
        </w:rPr>
        <w:t>Осуществление финансового контроля за рациональным и целевым расходованием бюджетных средств.</w:t>
      </w:r>
    </w:p>
    <w:p w14:paraId="7091A8AD" w14:textId="77777777" w:rsidR="009555CF" w:rsidRDefault="009555CF" w:rsidP="009555CF">
      <w:pPr>
        <w:ind w:firstLine="709"/>
        <w:jc w:val="both"/>
        <w:rPr>
          <w:b/>
          <w:sz w:val="28"/>
          <w:szCs w:val="28"/>
        </w:rPr>
      </w:pPr>
    </w:p>
    <w:p w14:paraId="2B17F7C5" w14:textId="1979CBF1" w:rsidR="00E84D42" w:rsidRPr="003B3484" w:rsidRDefault="00E84D42" w:rsidP="009555CF">
      <w:pPr>
        <w:ind w:firstLine="709"/>
        <w:jc w:val="both"/>
        <w:rPr>
          <w:sz w:val="28"/>
          <w:szCs w:val="28"/>
        </w:rPr>
      </w:pPr>
      <w:r w:rsidRPr="003B3484">
        <w:rPr>
          <w:b/>
          <w:sz w:val="28"/>
          <w:szCs w:val="28"/>
        </w:rPr>
        <w:t xml:space="preserve">II. </w:t>
      </w:r>
      <w:r w:rsidRPr="003B3484">
        <w:rPr>
          <w:sz w:val="28"/>
          <w:szCs w:val="28"/>
        </w:rPr>
        <w:t>Одним из основных направлений работы Министерства является организация исполнения республиканского бюджета.</w:t>
      </w:r>
    </w:p>
    <w:p w14:paraId="0E3A24F4" w14:textId="75D3432A" w:rsidR="00A145F0" w:rsidRPr="00E779F8" w:rsidRDefault="00A145F0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 xml:space="preserve">На 1 августа 2024 года исполнение республиканского бюджета по налоговым и неналоговым доходам составило согласно оперативным данным                                        </w:t>
      </w:r>
      <w:r w:rsidRPr="00E779F8">
        <w:rPr>
          <w:b/>
          <w:color w:val="0D0D0D" w:themeColor="text1" w:themeTint="F2"/>
          <w:sz w:val="28"/>
          <w:szCs w:val="28"/>
        </w:rPr>
        <w:t xml:space="preserve">13 879 239 403,57 </w:t>
      </w:r>
      <w:r w:rsidRPr="00E779F8">
        <w:rPr>
          <w:color w:val="0D0D0D" w:themeColor="text1" w:themeTint="F2"/>
          <w:sz w:val="28"/>
          <w:szCs w:val="28"/>
        </w:rPr>
        <w:t>руб</w:t>
      </w:r>
      <w:r w:rsidRPr="00E779F8">
        <w:rPr>
          <w:color w:val="000000" w:themeColor="text1"/>
          <w:sz w:val="28"/>
          <w:szCs w:val="28"/>
        </w:rPr>
        <w:t xml:space="preserve">., что составляет </w:t>
      </w:r>
      <w:r w:rsidRPr="00E779F8">
        <w:rPr>
          <w:b/>
          <w:bCs/>
          <w:color w:val="000000" w:themeColor="text1"/>
          <w:sz w:val="28"/>
          <w:szCs w:val="28"/>
        </w:rPr>
        <w:t>62,34</w:t>
      </w:r>
      <w:r w:rsidR="00601822" w:rsidRPr="00E779F8">
        <w:rPr>
          <w:b/>
          <w:bCs/>
          <w:color w:val="000000" w:themeColor="text1"/>
          <w:sz w:val="28"/>
          <w:szCs w:val="28"/>
        </w:rPr>
        <w:t xml:space="preserve"> </w:t>
      </w:r>
      <w:r w:rsidRPr="00E779F8">
        <w:rPr>
          <w:color w:val="000000" w:themeColor="text1"/>
          <w:sz w:val="28"/>
          <w:szCs w:val="28"/>
        </w:rPr>
        <w:t xml:space="preserve">% годовых плановых назначений. </w:t>
      </w:r>
    </w:p>
    <w:p w14:paraId="67A86C6B" w14:textId="77777777" w:rsidR="00A145F0" w:rsidRPr="00E779F8" w:rsidRDefault="00A145F0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Сведения об исполнении республиканского бюджета на 1 августа 2024 года по доходам представлены в приложении 1 к настоящему отчету (согласно оперативным данным).</w:t>
      </w:r>
    </w:p>
    <w:p w14:paraId="43544586" w14:textId="77777777" w:rsidR="00A145F0" w:rsidRPr="00E779F8" w:rsidRDefault="00A145F0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lastRenderedPageBreak/>
        <w:t>Основной объем поступлений в структуре налоговых и неналоговых доходов республиканского бюджета на 1 августа 2024 г. приходится на следующие их виды:</w:t>
      </w:r>
      <w:r w:rsidRPr="00E779F8">
        <w:rPr>
          <w:rFonts w:eastAsia="Arial"/>
          <w:b/>
          <w:color w:val="000000" w:themeColor="text1"/>
          <w:sz w:val="16"/>
          <w:szCs w:val="16"/>
        </w:rPr>
        <w:t xml:space="preserve"> </w:t>
      </w:r>
    </w:p>
    <w:p w14:paraId="12FBFACD" w14:textId="77777777" w:rsidR="00A145F0" w:rsidRPr="00E779F8" w:rsidRDefault="00A145F0" w:rsidP="009555C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 xml:space="preserve">- налог на доходы физических лиц </w:t>
      </w:r>
      <w:r w:rsidRPr="00E779F8">
        <w:rPr>
          <w:color w:val="000000" w:themeColor="text1"/>
          <w:sz w:val="28"/>
          <w:szCs w:val="28"/>
        </w:rPr>
        <w:tab/>
        <w:t xml:space="preserve">                    </w:t>
      </w:r>
      <w:r w:rsidRPr="00E779F8">
        <w:rPr>
          <w:color w:val="000000" w:themeColor="text1"/>
          <w:sz w:val="28"/>
          <w:szCs w:val="28"/>
        </w:rPr>
        <w:tab/>
        <w:t xml:space="preserve">- </w:t>
      </w:r>
      <w:r w:rsidRPr="00E779F8">
        <w:rPr>
          <w:b/>
          <w:bCs/>
          <w:color w:val="000000" w:themeColor="text1"/>
          <w:sz w:val="28"/>
          <w:szCs w:val="28"/>
        </w:rPr>
        <w:t xml:space="preserve">5 851 161 764,37 </w:t>
      </w:r>
      <w:r w:rsidRPr="00E779F8">
        <w:rPr>
          <w:color w:val="000000" w:themeColor="text1"/>
          <w:sz w:val="28"/>
          <w:szCs w:val="28"/>
        </w:rPr>
        <w:t>руб.;</w:t>
      </w:r>
    </w:p>
    <w:p w14:paraId="67D14B22" w14:textId="77777777" w:rsidR="00A145F0" w:rsidRPr="00E779F8" w:rsidRDefault="00A145F0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- налоги на товары (работы, услуги), реализуемые на территории Российской Федерации</w:t>
      </w:r>
      <w:r w:rsidRPr="00E779F8">
        <w:rPr>
          <w:color w:val="000000" w:themeColor="text1"/>
          <w:sz w:val="28"/>
          <w:szCs w:val="28"/>
        </w:rPr>
        <w:tab/>
        <w:t xml:space="preserve"> - </w:t>
      </w:r>
      <w:r w:rsidRPr="00E779F8">
        <w:rPr>
          <w:b/>
          <w:color w:val="000000" w:themeColor="text1"/>
          <w:sz w:val="28"/>
          <w:szCs w:val="28"/>
        </w:rPr>
        <w:t xml:space="preserve">2 574 640 234,85 </w:t>
      </w:r>
      <w:r w:rsidRPr="00E779F8">
        <w:rPr>
          <w:color w:val="000000" w:themeColor="text1"/>
          <w:sz w:val="28"/>
          <w:szCs w:val="28"/>
        </w:rPr>
        <w:t>руб.;</w:t>
      </w:r>
    </w:p>
    <w:p w14:paraId="633C4E30" w14:textId="77777777" w:rsidR="00A145F0" w:rsidRPr="00E779F8" w:rsidRDefault="00A145F0" w:rsidP="009555CF">
      <w:pPr>
        <w:ind w:firstLine="709"/>
        <w:jc w:val="both"/>
        <w:rPr>
          <w:b/>
          <w:bCs/>
          <w:color w:val="000000" w:themeColor="text1"/>
          <w:sz w:val="16"/>
          <w:szCs w:val="16"/>
        </w:rPr>
      </w:pPr>
      <w:r w:rsidRPr="00E779F8">
        <w:rPr>
          <w:color w:val="000000" w:themeColor="text1"/>
          <w:sz w:val="28"/>
          <w:szCs w:val="28"/>
        </w:rPr>
        <w:t xml:space="preserve">- налог на прибыль организаций                           - </w:t>
      </w:r>
      <w:r w:rsidRPr="00E779F8">
        <w:rPr>
          <w:b/>
          <w:color w:val="000000" w:themeColor="text1"/>
          <w:sz w:val="28"/>
          <w:szCs w:val="28"/>
        </w:rPr>
        <w:t xml:space="preserve">1 205 075 805,22 </w:t>
      </w:r>
      <w:r w:rsidRPr="00E779F8">
        <w:rPr>
          <w:color w:val="000000" w:themeColor="text1"/>
          <w:sz w:val="28"/>
          <w:szCs w:val="28"/>
        </w:rPr>
        <w:t>руб.;</w:t>
      </w:r>
    </w:p>
    <w:p w14:paraId="1B90646D" w14:textId="77777777" w:rsidR="00A145F0" w:rsidRPr="00E779F8" w:rsidRDefault="00A145F0" w:rsidP="009555C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- налоги на имущество</w:t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  <w:t xml:space="preserve">- </w:t>
      </w:r>
      <w:r w:rsidRPr="00E779F8">
        <w:rPr>
          <w:b/>
          <w:bCs/>
          <w:color w:val="000000" w:themeColor="text1"/>
          <w:sz w:val="28"/>
          <w:szCs w:val="28"/>
        </w:rPr>
        <w:t xml:space="preserve">3 030 522 770,19 </w:t>
      </w:r>
      <w:r w:rsidRPr="00E779F8">
        <w:rPr>
          <w:color w:val="000000" w:themeColor="text1"/>
          <w:sz w:val="28"/>
          <w:szCs w:val="28"/>
        </w:rPr>
        <w:t>руб.;</w:t>
      </w:r>
    </w:p>
    <w:p w14:paraId="0D696D09" w14:textId="376BA37A" w:rsidR="00A145F0" w:rsidRPr="00E779F8" w:rsidRDefault="00A145F0" w:rsidP="009555C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- доходы от использования имущества, находящегося в государственной и муниципальной собственности</w:t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  <w:t xml:space="preserve">- </w:t>
      </w:r>
      <w:r w:rsidRPr="00E779F8">
        <w:rPr>
          <w:b/>
          <w:bCs/>
          <w:color w:val="000000" w:themeColor="text1"/>
          <w:sz w:val="28"/>
          <w:szCs w:val="28"/>
        </w:rPr>
        <w:t xml:space="preserve">214 550 474,41 </w:t>
      </w:r>
      <w:r w:rsidRPr="00E779F8">
        <w:rPr>
          <w:color w:val="000000" w:themeColor="text1"/>
          <w:sz w:val="28"/>
          <w:szCs w:val="28"/>
        </w:rPr>
        <w:t>руб.;</w:t>
      </w:r>
    </w:p>
    <w:p w14:paraId="2088B808" w14:textId="376B60F4" w:rsidR="00A145F0" w:rsidRPr="00E779F8" w:rsidRDefault="00A145F0" w:rsidP="009555C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- штрафы, санкции, возмещение ущерба</w:t>
      </w:r>
      <w:r w:rsidRPr="00E779F8">
        <w:rPr>
          <w:color w:val="000000" w:themeColor="text1"/>
          <w:sz w:val="28"/>
          <w:szCs w:val="28"/>
        </w:rPr>
        <w:tab/>
      </w:r>
      <w:r w:rsidRPr="00E779F8">
        <w:rPr>
          <w:color w:val="000000" w:themeColor="text1"/>
          <w:sz w:val="28"/>
          <w:szCs w:val="28"/>
        </w:rPr>
        <w:tab/>
        <w:t xml:space="preserve">- </w:t>
      </w:r>
      <w:r w:rsidRPr="00E779F8">
        <w:rPr>
          <w:b/>
          <w:bCs/>
          <w:color w:val="000000" w:themeColor="text1"/>
          <w:sz w:val="28"/>
          <w:szCs w:val="28"/>
        </w:rPr>
        <w:t xml:space="preserve">487 966 872,96 </w:t>
      </w:r>
      <w:r w:rsidRPr="00E779F8">
        <w:rPr>
          <w:color w:val="000000" w:themeColor="text1"/>
          <w:sz w:val="28"/>
          <w:szCs w:val="28"/>
        </w:rPr>
        <w:t>руб.</w:t>
      </w:r>
    </w:p>
    <w:p w14:paraId="3808C281" w14:textId="57ABE4F7" w:rsidR="00A145F0" w:rsidRDefault="00A145F0" w:rsidP="009555C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 xml:space="preserve">Общий объем доведенных до главных распорядителей средств бюджета предельных объемов финансирования расходов, согласно оперативным данным, составил за отчетный период </w:t>
      </w:r>
      <w:r w:rsidR="000A22C6" w:rsidRPr="00E779F8">
        <w:rPr>
          <w:b/>
          <w:bCs/>
          <w:color w:val="000000" w:themeColor="text1"/>
          <w:sz w:val="28"/>
          <w:szCs w:val="28"/>
        </w:rPr>
        <w:t>84 352 737,0</w:t>
      </w:r>
      <w:r w:rsidRPr="00E779F8">
        <w:rPr>
          <w:b/>
          <w:bCs/>
          <w:color w:val="000000" w:themeColor="text1"/>
          <w:sz w:val="28"/>
          <w:szCs w:val="28"/>
        </w:rPr>
        <w:t xml:space="preserve"> </w:t>
      </w:r>
      <w:r w:rsidRPr="00E779F8">
        <w:rPr>
          <w:color w:val="000000" w:themeColor="text1"/>
          <w:sz w:val="28"/>
          <w:szCs w:val="28"/>
        </w:rPr>
        <w:t xml:space="preserve">руб., что составляет </w:t>
      </w:r>
      <w:r w:rsidR="000A22C6" w:rsidRPr="00E779F8">
        <w:rPr>
          <w:b/>
          <w:bCs/>
          <w:color w:val="000000" w:themeColor="text1"/>
          <w:sz w:val="28"/>
          <w:szCs w:val="28"/>
        </w:rPr>
        <w:t>58,6</w:t>
      </w:r>
      <w:r w:rsidRPr="00E779F8">
        <w:rPr>
          <w:b/>
          <w:bCs/>
          <w:color w:val="000000" w:themeColor="text1"/>
          <w:sz w:val="28"/>
          <w:szCs w:val="28"/>
        </w:rPr>
        <w:t xml:space="preserve"> </w:t>
      </w:r>
      <w:r w:rsidRPr="00E779F8">
        <w:rPr>
          <w:color w:val="000000" w:themeColor="text1"/>
          <w:sz w:val="28"/>
          <w:szCs w:val="28"/>
        </w:rPr>
        <w:t>% годовых лимитов бюджетных обязательств. Сведения о финансировании расходов республиканского бюджета по состоянию на 1 августа 2024 года по функциональной структуре расходов представлены в приложении 2 к настоящему отчету (согласно оперативным данным).</w:t>
      </w:r>
      <w:r>
        <w:rPr>
          <w:rFonts w:eastAsia="Arial"/>
          <w:b/>
          <w:color w:val="000000" w:themeColor="text1"/>
          <w:sz w:val="16"/>
          <w:szCs w:val="16"/>
        </w:rPr>
        <w:t xml:space="preserve"> </w:t>
      </w:r>
    </w:p>
    <w:p w14:paraId="281851B7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соответствии с Законом Чеченской Республики от 15 декабря 2023 года № 52-РЗ «О республиканском бюджете на 2024 год и на плановый период 2025 и 2026 годов» прогнозируемый дефицит республиканского бюджета на 2024 год утвержден в размере 16 709 568,3 тыс. рублей.</w:t>
      </w:r>
    </w:p>
    <w:p w14:paraId="4803B38B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отчетном периоде Министерство финансов Чеченской Республики в рамках осуществления возложенных полномочий осуществляло также: ведение сводной бюджетной росписи и кассового плана исполнения республиканского бюджета; доведение до главных распорядителей бюджетных средств лимитов бюджетных обязательств, бюджетных ассигнований и предельных объемов финансирования расходов; проверки целевого и эффективного использования бюджетных средств, финансовой деятельности бюджетных и автономных учреждений; контроль за расходованием бюджетных средств, выделяемых некоммерческим организациям и юридическим лицам, индивидуальным предпринимателям, а также физическим лицам - производителям товаров, работ, услуг в виде субсидий из республиканского бюджета; давало обязательные к исполнению указания по устранению выявленных нарушений; запрашивало и получало в установленном порядке от органов исполнительной власти Чеченской Республики и органов местного самоуправления, предприятий, учреждений и организаций, независимо от их организационно-правовых форм и подчиненности, статистические и иные отчетные данные, необходимые для исполнения бюджета.</w:t>
      </w:r>
    </w:p>
    <w:p w14:paraId="510BC212" w14:textId="77777777" w:rsidR="00E84D42" w:rsidRPr="009E2A53" w:rsidRDefault="00E84D42" w:rsidP="009555CF">
      <w:pPr>
        <w:ind w:firstLine="708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Основные усилия в работе Министерства по исполнению республиканского бюджета в </w:t>
      </w:r>
      <w:r w:rsidRPr="009E2A53">
        <w:rPr>
          <w:color w:val="000000" w:themeColor="text1"/>
          <w:sz w:val="28"/>
          <w:szCs w:val="28"/>
        </w:rPr>
        <w:t>2024</w:t>
      </w:r>
      <w:r w:rsidRPr="009E2A53">
        <w:rPr>
          <w:color w:val="FF0000"/>
          <w:sz w:val="28"/>
          <w:szCs w:val="28"/>
        </w:rPr>
        <w:t xml:space="preserve"> </w:t>
      </w:r>
      <w:r w:rsidRPr="009E2A53">
        <w:rPr>
          <w:sz w:val="28"/>
          <w:szCs w:val="28"/>
        </w:rPr>
        <w:t>году в условиях высокого уровня дефицита бюджета направлены на увеличение налоговых и неналоговых доходов бюджета, обеспечение сбалансированности и устойчивости бюджета, концентрацию финансовых ресурсов на приоритетных направлениях социально-экономического развития республики и безусловное выполнение социально значимых обязательств.</w:t>
      </w:r>
    </w:p>
    <w:p w14:paraId="4B211FEE" w14:textId="77777777" w:rsidR="00E84D42" w:rsidRPr="009E2A53" w:rsidRDefault="00E84D42" w:rsidP="009555CF">
      <w:pPr>
        <w:ind w:firstLine="708"/>
        <w:jc w:val="both"/>
        <w:rPr>
          <w:sz w:val="28"/>
          <w:szCs w:val="28"/>
        </w:rPr>
      </w:pPr>
    </w:p>
    <w:p w14:paraId="09C8E4EB" w14:textId="77777777" w:rsidR="00E779F8" w:rsidRPr="006A3EB0" w:rsidRDefault="00E84D42" w:rsidP="00E779F8">
      <w:pPr>
        <w:ind w:firstLine="708"/>
        <w:jc w:val="both"/>
        <w:rPr>
          <w:sz w:val="28"/>
          <w:szCs w:val="28"/>
          <w:shd w:val="clear" w:color="auto" w:fill="FFFFFF"/>
        </w:rPr>
      </w:pPr>
      <w:r w:rsidRPr="009E2A53">
        <w:rPr>
          <w:sz w:val="28"/>
          <w:szCs w:val="28"/>
        </w:rPr>
        <w:tab/>
      </w:r>
      <w:r w:rsidRPr="009E2A53">
        <w:rPr>
          <w:b/>
          <w:color w:val="000000" w:themeColor="text1"/>
          <w:sz w:val="28"/>
          <w:szCs w:val="28"/>
        </w:rPr>
        <w:t>III.</w:t>
      </w:r>
      <w:r w:rsidR="009555CF">
        <w:rPr>
          <w:b/>
          <w:color w:val="000000" w:themeColor="text1"/>
          <w:sz w:val="28"/>
          <w:szCs w:val="28"/>
        </w:rPr>
        <w:tab/>
      </w:r>
      <w:bookmarkStart w:id="0" w:name="_Hlk168403247"/>
      <w:r w:rsidR="00E779F8" w:rsidRPr="006A3EB0">
        <w:rPr>
          <w:color w:val="000000" w:themeColor="text1"/>
          <w:sz w:val="28"/>
          <w:szCs w:val="28"/>
        </w:rPr>
        <w:t>9 января 2024 г.</w:t>
      </w:r>
      <w:r w:rsidR="00E779F8" w:rsidRPr="006A3EB0">
        <w:rPr>
          <w:b/>
          <w:color w:val="000000" w:themeColor="text1"/>
          <w:sz w:val="28"/>
          <w:szCs w:val="28"/>
        </w:rPr>
        <w:t xml:space="preserve"> </w:t>
      </w:r>
      <w:r w:rsidR="00E779F8" w:rsidRPr="006A3EB0">
        <w:rPr>
          <w:sz w:val="28"/>
          <w:szCs w:val="28"/>
          <w:shd w:val="clear" w:color="auto" w:fill="FFFFFF"/>
        </w:rPr>
        <w:t xml:space="preserve">заместитель Председателя Правительства ЧР – министр финансов ЧР С.Х. Тагаев провел совещание с руководящим составом </w:t>
      </w:r>
      <w:r w:rsidR="00E779F8" w:rsidRPr="006A3EB0">
        <w:rPr>
          <w:sz w:val="28"/>
          <w:szCs w:val="28"/>
          <w:shd w:val="clear" w:color="auto" w:fill="FFFFFF"/>
        </w:rPr>
        <w:lastRenderedPageBreak/>
        <w:t xml:space="preserve">Минфина ЧР, на котором обсуждались вопросов запуска бюджетных процедур по исполнению республиканского бюджета на 2024 год, а также приоритетные направления деятельности на текущий год.   </w:t>
      </w:r>
      <w:r w:rsidR="00E779F8" w:rsidRPr="006A3EB0">
        <w:rPr>
          <w:sz w:val="28"/>
          <w:szCs w:val="28"/>
          <w:shd w:val="clear" w:color="auto" w:fill="FFFFFF"/>
        </w:rPr>
        <w:tab/>
      </w:r>
      <w:r w:rsidR="00E779F8" w:rsidRPr="006A3EB0">
        <w:rPr>
          <w:sz w:val="28"/>
          <w:szCs w:val="28"/>
          <w:shd w:val="clear" w:color="auto" w:fill="FFFFFF"/>
        </w:rPr>
        <w:tab/>
      </w:r>
      <w:r w:rsidR="00E779F8" w:rsidRPr="006A3EB0">
        <w:rPr>
          <w:sz w:val="28"/>
          <w:szCs w:val="28"/>
          <w:shd w:val="clear" w:color="auto" w:fill="FFFFFF"/>
        </w:rPr>
        <w:tab/>
      </w:r>
    </w:p>
    <w:p w14:paraId="7B02B660" w14:textId="77777777" w:rsidR="00E779F8" w:rsidRPr="006A3EB0" w:rsidRDefault="00E779F8" w:rsidP="00E779F8">
      <w:pPr>
        <w:ind w:firstLine="708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ab/>
        <w:t xml:space="preserve">По итогам совещания С.Х. Тагаевым дан ряд поручений по ключевым вопросам повестки совещания, определены ответственные лица за их исполнение.   </w:t>
      </w:r>
    </w:p>
    <w:p w14:paraId="321B8B1E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>Также 9 января 2024 года в Министерстве финансов Чеченской Республики под председательством заместителя министра С.С. </w:t>
      </w:r>
      <w:proofErr w:type="spellStart"/>
      <w:r w:rsidRPr="006A3EB0">
        <w:rPr>
          <w:sz w:val="28"/>
          <w:szCs w:val="28"/>
          <w:shd w:val="clear" w:color="auto" w:fill="FFFFFF"/>
        </w:rPr>
        <w:t>Джунаидова</w:t>
      </w:r>
      <w:proofErr w:type="spellEnd"/>
      <w:r w:rsidRPr="006A3EB0">
        <w:rPr>
          <w:sz w:val="28"/>
          <w:szCs w:val="28"/>
          <w:shd w:val="clear" w:color="auto" w:fill="FFFFFF"/>
        </w:rPr>
        <w:t xml:space="preserve">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инвестиций.</w:t>
      </w:r>
    </w:p>
    <w:p w14:paraId="65B4DCAE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В ходе совещания С.С. Джунаидов отметил, что по результатам рассмотрения представленных главными распорядителями средств республиканского бюджета </w:t>
      </w:r>
      <w:proofErr w:type="spellStart"/>
      <w:r w:rsidRPr="006A3EB0">
        <w:rPr>
          <w:sz w:val="28"/>
          <w:szCs w:val="28"/>
          <w:shd w:val="clear" w:color="auto" w:fill="FFFFFF"/>
        </w:rPr>
        <w:t>пообъектного</w:t>
      </w:r>
      <w:proofErr w:type="spellEnd"/>
      <w:r w:rsidRPr="006A3EB0">
        <w:rPr>
          <w:sz w:val="28"/>
          <w:szCs w:val="28"/>
          <w:shd w:val="clear" w:color="auto" w:fill="FFFFFF"/>
        </w:rPr>
        <w:t xml:space="preserve"> распределения бюджетных инвестиций установлено, что в указанное распределение включен ряд объектов, осуществление капитальные вложений в строительство (реконструкцию) которых относится к полномочиям муниципальных образований по решению вопросов местного значения. Соответственно, осуществление бюджетных инвестиций в такие объекты не является расходным обязательством субъекта Российской Федерации (далее также - РФ),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строительства, не относящиеся к государственной собственности Чеченской Республики, отсутствуют.</w:t>
      </w:r>
    </w:p>
    <w:p w14:paraId="6682F6CB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>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соответствия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самоуправления.</w:t>
      </w:r>
    </w:p>
    <w:p w14:paraId="4942C60D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жилищно-коммунального хозяйства РФ в рамках выставки «Россия» на ВДНХ. От Чеченской Республики в указанном совещании приняли участие заместитель Председателя Правительства ЧР – министр финансов ЧР С.Х. Тагаев, и   министр экономического, территориального развития и торговли ЧР Р.Р. </w:t>
      </w:r>
      <w:proofErr w:type="spellStart"/>
      <w:r w:rsidRPr="006A3EB0">
        <w:rPr>
          <w:sz w:val="28"/>
          <w:szCs w:val="28"/>
          <w:shd w:val="clear" w:color="auto" w:fill="FFFFFF"/>
        </w:rPr>
        <w:t>Шаптукаев</w:t>
      </w:r>
      <w:proofErr w:type="spellEnd"/>
      <w:r w:rsidRPr="006A3EB0">
        <w:rPr>
          <w:sz w:val="28"/>
          <w:szCs w:val="28"/>
          <w:shd w:val="clear" w:color="auto" w:fill="FFFFFF"/>
        </w:rPr>
        <w:t xml:space="preserve">. </w:t>
      </w:r>
    </w:p>
    <w:p w14:paraId="21B4C7AD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>16 января 2024 года заместитель министра финансов ЧР З.В. Дукаев совместно с заместителем управляющего Отделения - Национального банка ЧР А.А</w:t>
      </w:r>
      <w:r w:rsidRPr="006A3EB0">
        <w:rPr>
          <w:sz w:val="28"/>
          <w:szCs w:val="28"/>
          <w:shd w:val="clear" w:color="auto" w:fill="FFFFFF"/>
        </w:rPr>
        <w:noBreakHyphen/>
        <w:t>В. </w:t>
      </w:r>
      <w:proofErr w:type="spellStart"/>
      <w:r w:rsidRPr="006A3EB0">
        <w:rPr>
          <w:sz w:val="28"/>
          <w:szCs w:val="28"/>
          <w:shd w:val="clear" w:color="auto" w:fill="FFFFFF"/>
        </w:rPr>
        <w:t>Татиевым</w:t>
      </w:r>
      <w:proofErr w:type="spellEnd"/>
      <w:r w:rsidRPr="006A3EB0">
        <w:rPr>
          <w:sz w:val="28"/>
          <w:szCs w:val="28"/>
          <w:shd w:val="clear" w:color="auto" w:fill="FFFFFF"/>
        </w:rPr>
        <w:t xml:space="preserve"> принял участие в совещании с представителями субъектов РФ, которое прошло режиме видеоконференцсвязи под руководством Председателя Правительства РФ М.В. </w:t>
      </w:r>
      <w:proofErr w:type="spellStart"/>
      <w:r w:rsidRPr="006A3EB0">
        <w:rPr>
          <w:sz w:val="28"/>
          <w:szCs w:val="28"/>
          <w:shd w:val="clear" w:color="auto" w:fill="FFFFFF"/>
        </w:rPr>
        <w:t>Мишустина</w:t>
      </w:r>
      <w:proofErr w:type="spellEnd"/>
      <w:r w:rsidRPr="006A3EB0">
        <w:rPr>
          <w:sz w:val="28"/>
          <w:szCs w:val="28"/>
          <w:shd w:val="clear" w:color="auto" w:fill="FFFFFF"/>
        </w:rPr>
        <w:t xml:space="preserve">. </w:t>
      </w:r>
    </w:p>
    <w:p w14:paraId="2F5D015B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В ходе совещания обсуждались вопросы реализации мероприятий в сфере повышения финансовой грамотности и формирования финансовой культуры граждан, которые пройдут в рамках Дня финансов на площадке выставки-форума «Россия» на ВДНХ. </w:t>
      </w:r>
    </w:p>
    <w:p w14:paraId="1E09BACE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Также в рамках совещания подведены итоги реализации Стратегии повышения финансовой грамотности на 2017-2023 гг., рассмотрены планы </w:t>
      </w:r>
      <w:r w:rsidRPr="006A3EB0">
        <w:rPr>
          <w:sz w:val="28"/>
          <w:szCs w:val="28"/>
          <w:shd w:val="clear" w:color="auto" w:fill="FFFFFF"/>
        </w:rPr>
        <w:lastRenderedPageBreak/>
        <w:t>реализации Стратегии повышения финансовой грамотности и формирования финансовой культуры до 2030 года.</w:t>
      </w:r>
    </w:p>
    <w:p w14:paraId="765033E5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22 января 2024 года в Минфине ЧР состоялось совещание под председательством заместителя полномочного представителя Президента РФ в СКФО М.В.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№ 757, а также поручения Президента РФ от 27 мая 2014 года № Пр-1175. </w:t>
      </w:r>
    </w:p>
    <w:p w14:paraId="7DE3C7D5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В совещании принимали участие представители Аппарата полномочного представителя Президента РФ в СКФО. От Чеченской Республики в совещании принял участие заместитель Председателя Правительства ЧР – министр финансов ЧР С.Х. Тагаев и представители ряда министерств и ведомств республики.  </w:t>
      </w:r>
    </w:p>
    <w:p w14:paraId="26762919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31 января 2024 года в Минфине ЧР состоялось совещание под председательством заместителя полномочного представителя Президента РФ в СКФО М.В. Владимирова. </w:t>
      </w:r>
    </w:p>
    <w:p w14:paraId="1E135B28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На совещании подведены итоги проверки исполнения исполнительными органами и органами местного самоуправления ЧР Указа Президента РФ от 19 октября 2022 года № 757 в части реализации мер по усилению охраны общественного порядка и обеспечения общественной безопасности, и поручения Президента РФ от 27 мая 2014 года № Пр-1175 в части разработки общей концепции построения и развития аппаратно-программных комплексов «Безопасный город». </w:t>
      </w:r>
    </w:p>
    <w:p w14:paraId="679CD469" w14:textId="77777777" w:rsidR="00E779F8" w:rsidRPr="006A3EB0" w:rsidRDefault="00E779F8" w:rsidP="00E779F8">
      <w:pPr>
        <w:ind w:firstLine="720"/>
        <w:jc w:val="both"/>
        <w:rPr>
          <w:sz w:val="28"/>
          <w:szCs w:val="28"/>
          <w:shd w:val="clear" w:color="auto" w:fill="FFFFFF"/>
        </w:rPr>
      </w:pPr>
      <w:r w:rsidRPr="006A3EB0">
        <w:rPr>
          <w:sz w:val="28"/>
          <w:szCs w:val="28"/>
          <w:shd w:val="clear" w:color="auto" w:fill="FFFFFF"/>
        </w:rPr>
        <w:t xml:space="preserve">В ходе совещания участники обсудили проблемные вопросы и пути их решения. М.В. Владимиров указал на некоторые недочеты, вместе с тем, заявил, что Чеченская Республика по итогам проверки показала один из лучших результатов в СКФО. </w:t>
      </w:r>
    </w:p>
    <w:p w14:paraId="068DB9E8" w14:textId="77777777" w:rsidR="00E779F8" w:rsidRPr="006A3EB0" w:rsidRDefault="00E779F8" w:rsidP="00E779F8">
      <w:pPr>
        <w:ind w:firstLine="708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7 февраля 2024 года в Минфине ЧР состоялось совещание под председательством </w:t>
      </w:r>
      <w:r w:rsidRPr="006A3EB0">
        <w:rPr>
          <w:color w:val="000000"/>
          <w:sz w:val="28"/>
          <w:szCs w:val="28"/>
          <w:shd w:val="clear" w:color="auto" w:fill="FFFFFF"/>
        </w:rPr>
        <w:t>заместителя Руководителя Администрации Главы и Правительства Чеченской Республики, директора правового департамента Г.Э. </w:t>
      </w:r>
      <w:proofErr w:type="spellStart"/>
      <w:r w:rsidRPr="006A3EB0">
        <w:rPr>
          <w:color w:val="000000"/>
          <w:sz w:val="28"/>
          <w:szCs w:val="28"/>
          <w:shd w:val="clear" w:color="auto" w:fill="FFFFFF"/>
        </w:rPr>
        <w:t>Берсункаева</w:t>
      </w:r>
      <w:proofErr w:type="spellEnd"/>
      <w:r w:rsidRPr="006A3EB0">
        <w:rPr>
          <w:color w:val="000000"/>
          <w:sz w:val="28"/>
          <w:szCs w:val="28"/>
          <w:shd w:val="clear" w:color="auto" w:fill="FFFFFF"/>
        </w:rPr>
        <w:t xml:space="preserve"> </w:t>
      </w:r>
      <w:r w:rsidRPr="006A3EB0">
        <w:rPr>
          <w:sz w:val="28"/>
          <w:szCs w:val="28"/>
        </w:rPr>
        <w:t xml:space="preserve">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Федерации. </w:t>
      </w:r>
    </w:p>
    <w:p w14:paraId="0621B321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В ходе совещания с докладом о проделанной работе выступил министр экономического, территориального развития и торговли ЧР Р.Р. </w:t>
      </w:r>
      <w:proofErr w:type="spellStart"/>
      <w:r w:rsidRPr="006A3EB0">
        <w:rPr>
          <w:sz w:val="28"/>
          <w:szCs w:val="28"/>
        </w:rPr>
        <w:t>Шаптукаев</w:t>
      </w:r>
      <w:proofErr w:type="spellEnd"/>
      <w:r w:rsidRPr="006A3EB0">
        <w:rPr>
          <w:sz w:val="28"/>
          <w:szCs w:val="28"/>
        </w:rPr>
        <w:t xml:space="preserve">.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финансированию, а также вопросы участия в эксперименте по партнерскому финансированию предприятий и организаций Чеченской Республики. </w:t>
      </w:r>
    </w:p>
    <w:p w14:paraId="55E1B528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По итогам совещания принято решение одобрить проект плана работы Межведомственной рабочей группы на 2024 год для его дальнейшей реализации. </w:t>
      </w:r>
    </w:p>
    <w:p w14:paraId="4EEF93E6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19 февраля 2024 года в г. Грозный с рабочим визитом прибыла делегация во главе с</w:t>
      </w:r>
      <w:r w:rsidRPr="006A3EB0">
        <w:rPr>
          <w:rStyle w:val="ac"/>
          <w:rFonts w:eastAsia="Calibri"/>
          <w:b/>
          <w:bCs/>
          <w:color w:val="000000"/>
          <w:shd w:val="clear" w:color="auto" w:fill="FFFFFF"/>
        </w:rPr>
        <w:t xml:space="preserve"> </w:t>
      </w:r>
      <w:r w:rsidRPr="006A3EB0">
        <w:rPr>
          <w:sz w:val="28"/>
          <w:szCs w:val="28"/>
        </w:rPr>
        <w:t xml:space="preserve">заместителем Председателя Совета Безопасности Российской Федерации Д.А. Медведевым. В составе делегации был также первый заместитель министра финансов РФ Л.В. </w:t>
      </w:r>
      <w:proofErr w:type="spellStart"/>
      <w:r w:rsidRPr="006A3EB0">
        <w:rPr>
          <w:sz w:val="28"/>
          <w:szCs w:val="28"/>
        </w:rPr>
        <w:t>Горнин</w:t>
      </w:r>
      <w:proofErr w:type="spellEnd"/>
      <w:r w:rsidRPr="006A3EB0">
        <w:rPr>
          <w:sz w:val="28"/>
          <w:szCs w:val="28"/>
        </w:rPr>
        <w:t xml:space="preserve">. </w:t>
      </w:r>
    </w:p>
    <w:p w14:paraId="5809CCA0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lastRenderedPageBreak/>
        <w:t xml:space="preserve">В ходе визита Л.В </w:t>
      </w:r>
      <w:proofErr w:type="spellStart"/>
      <w:r w:rsidRPr="006A3EB0">
        <w:rPr>
          <w:sz w:val="28"/>
          <w:szCs w:val="28"/>
        </w:rPr>
        <w:t>Горнин</w:t>
      </w:r>
      <w:proofErr w:type="spellEnd"/>
      <w:r w:rsidRPr="006A3EB0">
        <w:rPr>
          <w:sz w:val="28"/>
          <w:szCs w:val="28"/>
        </w:rPr>
        <w:t xml:space="preserve"> провел рабочую встречу с заместителем Председателя Правительства ЧР - министром финансов ЧР С.Х. Тагаевым и руководящим составом Минфина ЧР. </w:t>
      </w:r>
    </w:p>
    <w:p w14:paraId="0AFBE973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В рамках рабочей встречи Л.В. </w:t>
      </w:r>
      <w:proofErr w:type="spellStart"/>
      <w:r w:rsidRPr="006A3EB0">
        <w:rPr>
          <w:sz w:val="28"/>
          <w:szCs w:val="28"/>
        </w:rPr>
        <w:t>Горнин</w:t>
      </w:r>
      <w:proofErr w:type="spellEnd"/>
      <w:r w:rsidRPr="006A3EB0">
        <w:rPr>
          <w:sz w:val="28"/>
          <w:szCs w:val="28"/>
        </w:rPr>
        <w:t xml:space="preserve"> отметил высокий уровень исполнительской дисциплины Минфина ЧР и качество взаимодействии с главным финансовым органом страны, в связи с чем выразил слова благодарности всему коллективу министерства. </w:t>
      </w:r>
    </w:p>
    <w:p w14:paraId="7D3793A6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В свою очередь С.Х. Тагаев поблагодарил гостя за высокую оценку деятельности ведомства, а также за помощь и поддержку в решении вопросов планирования и исполнения республиканского бюджета. </w:t>
      </w:r>
    </w:p>
    <w:p w14:paraId="58285452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28 февраля 2024 года в Минфине ЧР прошло совещание под председательством заместителя министра финансов ЧР Х-А.Х. </w:t>
      </w:r>
      <w:proofErr w:type="spellStart"/>
      <w:r w:rsidRPr="006A3EB0">
        <w:rPr>
          <w:sz w:val="28"/>
          <w:szCs w:val="28"/>
        </w:rPr>
        <w:t>Эскирханова</w:t>
      </w:r>
      <w:proofErr w:type="spellEnd"/>
      <w:r w:rsidRPr="006A3EB0">
        <w:rPr>
          <w:sz w:val="28"/>
          <w:szCs w:val="28"/>
        </w:rPr>
        <w:t xml:space="preserve">. В совещании приняли участие заместитель министра финансов ЧР Д.Г. </w:t>
      </w:r>
      <w:proofErr w:type="spellStart"/>
      <w:r w:rsidRPr="006A3EB0">
        <w:rPr>
          <w:sz w:val="28"/>
          <w:szCs w:val="28"/>
        </w:rPr>
        <w:t>Таймасханов</w:t>
      </w:r>
      <w:proofErr w:type="spellEnd"/>
      <w:r w:rsidRPr="006A3EB0">
        <w:rPr>
          <w:sz w:val="28"/>
          <w:szCs w:val="28"/>
        </w:rPr>
        <w:t>, представители Министерства экономического, территориального развития и торговли ЧР, АО «</w:t>
      </w:r>
      <w:proofErr w:type="spellStart"/>
      <w:r w:rsidRPr="006A3EB0">
        <w:rPr>
          <w:sz w:val="28"/>
          <w:szCs w:val="28"/>
        </w:rPr>
        <w:t>Чеченцемент</w:t>
      </w:r>
      <w:proofErr w:type="spellEnd"/>
      <w:r w:rsidRPr="006A3EB0">
        <w:rPr>
          <w:sz w:val="28"/>
          <w:szCs w:val="28"/>
        </w:rPr>
        <w:t>» и иные заинтересованные ведомства.</w:t>
      </w:r>
    </w:p>
    <w:p w14:paraId="1E37A1F0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В ходе совещания обсуждались вопросы реализации инфраструктурного проекта «Создание инфраструктуры в рамках модернизации цементного завода АО «</w:t>
      </w:r>
      <w:proofErr w:type="spellStart"/>
      <w:r w:rsidRPr="006A3EB0">
        <w:rPr>
          <w:sz w:val="28"/>
          <w:szCs w:val="28"/>
        </w:rPr>
        <w:t>Чеченцемент</w:t>
      </w:r>
      <w:proofErr w:type="spellEnd"/>
      <w:r w:rsidRPr="006A3EB0">
        <w:rPr>
          <w:sz w:val="28"/>
          <w:szCs w:val="28"/>
        </w:rPr>
        <w:t>», в том числе вопросы достижения заявленных налоговых эффектов от реализации данного проекта.</w:t>
      </w:r>
    </w:p>
    <w:p w14:paraId="574C26FD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28 февраля 2024 года стало известно о включении Банком России первой компании из Чеченской Республики (ООО «Флагман Групп») в реестр участников эксперимента по партнерскому финансированию. </w:t>
      </w:r>
    </w:p>
    <w:p w14:paraId="1F809799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Эксперимент проводится с сентября 2023 по сентябрь 2025 года в четырех регионах страны: в Татарстане, Башкортостане, Дагестане и Чеченской Республике.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РФ. </w:t>
      </w:r>
    </w:p>
    <w:p w14:paraId="23447A56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14 марта 2024 года состоялось совещание в режиме </w:t>
      </w:r>
      <w:proofErr w:type="gramStart"/>
      <w:r w:rsidRPr="006A3EB0">
        <w:rPr>
          <w:sz w:val="28"/>
          <w:szCs w:val="28"/>
        </w:rPr>
        <w:t>видео-конференции</w:t>
      </w:r>
      <w:proofErr w:type="gramEnd"/>
      <w:r w:rsidRPr="006A3EB0">
        <w:rPr>
          <w:sz w:val="28"/>
          <w:szCs w:val="28"/>
        </w:rPr>
        <w:t xml:space="preserve"> с участием представителей Минфина России, ФНС России, Минфина Чеченской Республики и УФНС России по ЧР. </w:t>
      </w:r>
    </w:p>
    <w:p w14:paraId="15160019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Обсуждали планирование и прогнозирование налоговых доходов бюджетов финансовыми органами субъектов РФ в условиях применения механизмов, связанных с введением единого налогового счета и единого налогового платежа.  </w:t>
      </w:r>
    </w:p>
    <w:p w14:paraId="080E842B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В ходе совещание искали пути решения проблемных вопросов исполнения республиканского бюджета возникающих в связи с введением ЕНС и ЕПН, а также нового порядка зачисления налоговых платежей на счета бюджетов бюджетной системы РФ.</w:t>
      </w:r>
    </w:p>
    <w:p w14:paraId="2FF12B3B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  19 марта 2024 года вопрос проведения мониторинга создания и легализации в 2024 году в Чеченской Республике рабочих мест обсудили на совещании в </w:t>
      </w:r>
      <w:proofErr w:type="spellStart"/>
      <w:r w:rsidRPr="006A3EB0">
        <w:rPr>
          <w:sz w:val="28"/>
          <w:szCs w:val="28"/>
        </w:rPr>
        <w:t>Минавтодоре</w:t>
      </w:r>
      <w:proofErr w:type="spellEnd"/>
      <w:r w:rsidRPr="006A3EB0">
        <w:rPr>
          <w:sz w:val="28"/>
          <w:szCs w:val="28"/>
        </w:rPr>
        <w:t xml:space="preserve"> ЧР, которое прошло под руководством первого Вице-Премьера ЧР – министра автомобильных дорог </w:t>
      </w:r>
      <w:proofErr w:type="gramStart"/>
      <w:r w:rsidRPr="006A3EB0">
        <w:rPr>
          <w:sz w:val="28"/>
          <w:szCs w:val="28"/>
        </w:rPr>
        <w:t>ЧР  И.А.</w:t>
      </w:r>
      <w:proofErr w:type="gramEnd"/>
      <w:r w:rsidRPr="006A3EB0">
        <w:rPr>
          <w:sz w:val="28"/>
          <w:szCs w:val="28"/>
        </w:rPr>
        <w:t xml:space="preserve"> </w:t>
      </w:r>
      <w:proofErr w:type="spellStart"/>
      <w:r w:rsidRPr="006A3EB0">
        <w:rPr>
          <w:sz w:val="28"/>
          <w:szCs w:val="28"/>
        </w:rPr>
        <w:t>Тумхаджиева</w:t>
      </w:r>
      <w:proofErr w:type="spellEnd"/>
      <w:r w:rsidRPr="006A3EB0">
        <w:rPr>
          <w:sz w:val="28"/>
          <w:szCs w:val="28"/>
        </w:rPr>
        <w:t xml:space="preserve">. </w:t>
      </w:r>
    </w:p>
    <w:p w14:paraId="52144675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В работе совещания принимали участие заместитель Председателя Правительства ЧР – министр финансов ЧР С.Х. Тагаев, министр ЧР по национальной политике, внешним связям, печати и информации А.М. Дудаев, министр экономического, территориального развития и торговли ЧР Р.Р. </w:t>
      </w:r>
      <w:proofErr w:type="spellStart"/>
      <w:r w:rsidRPr="006A3EB0">
        <w:rPr>
          <w:sz w:val="28"/>
          <w:szCs w:val="28"/>
        </w:rPr>
        <w:t>Шаптукаев</w:t>
      </w:r>
      <w:proofErr w:type="spellEnd"/>
      <w:r w:rsidRPr="006A3EB0">
        <w:rPr>
          <w:sz w:val="28"/>
          <w:szCs w:val="28"/>
        </w:rPr>
        <w:t xml:space="preserve"> и другие представители министерств и ведомств республики. </w:t>
      </w:r>
    </w:p>
    <w:p w14:paraId="6EDFD00A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lastRenderedPageBreak/>
        <w:t xml:space="preserve">В своем докладе С.Х. Тагаев отметил, что в рамках поручения Главы Чеченской Республики, Герой России Рамзана Ахматовича Кадырова работу в данном направлении, как по созданию новых рабочих мест, так и по легализации «неформально» занятых в текущем году будет активизирована. </w:t>
      </w:r>
    </w:p>
    <w:p w14:paraId="10EE728F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Также он подчеркнул, что по итогам проведенной работы будет подготовлено поручение Главы ЧР Р.А. Кадырова с указанием количества рабочих мест, создаваемых министерствами и ведомствами, администрациями муниципальных районов и мэриями городских округов Чеченской Республики. И в рамках данного поручения наладят необходимую отчетность, сверяемую с налоговой и статистической службами.</w:t>
      </w:r>
    </w:p>
    <w:p w14:paraId="26AD8C40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20 марта 2024 года заместитель Председателя Правительства ЧР – министр финансов ЧР С.Х. Тагаев и представители министерства промышленности и энергетики ЧР   приняли участие в совещании, которое прошло в режиме видеоконференцсвязи под председательством заместителя полномочного представителя Президента РФ в СКФО В.Е. </w:t>
      </w:r>
      <w:proofErr w:type="spellStart"/>
      <w:r w:rsidRPr="006A3EB0">
        <w:rPr>
          <w:sz w:val="28"/>
          <w:szCs w:val="28"/>
        </w:rPr>
        <w:t>Надыкто</w:t>
      </w:r>
      <w:proofErr w:type="spellEnd"/>
      <w:r w:rsidRPr="006A3EB0">
        <w:rPr>
          <w:sz w:val="28"/>
          <w:szCs w:val="28"/>
        </w:rPr>
        <w:t xml:space="preserve">.     </w:t>
      </w:r>
    </w:p>
    <w:p w14:paraId="6AEA44D8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Тема совещания: «Состояние и проблемы развития топливно-энергетического комплекса в Северо-Кавказском федеральном округе, а также повышения платежной дисциплины в части, касающейся оплаты в полном объеме потребленной электрической энергии, тепловой энергии и газа потребителями, финансируемыми за счет средств бюджетов субъектов Северо-Кавказского федерального округа и муниципальных бюджетов (перечень поручений Президента Российской Федерации № Пр-837 от 21 мая 2020 года».</w:t>
      </w:r>
    </w:p>
    <w:p w14:paraId="38600B41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В ходе совещания говорили о соблюдении платежной дисциплины за поставленные энергоресурсы на территории СКФО, повышения платежей касающейся оплаты в полном объеме потребленной электроэнергии, теплоэнергии и газа, потребителями, финансируемыми за счет средств бюджета субъектов и муниципальных бюджетов СКФО, а также предприятий ЖКХ.</w:t>
      </w:r>
    </w:p>
    <w:p w14:paraId="579C8EF5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27 марта 2024 года заместитель Председателя Правительства ЧР – министр финансов ЧР С.Х. Тагаев провел совещание с руководящим составом Минфина ЧР.  Обсудили вопросы исполнения республиканского бюджета и по решению актуальных задач, которые направлены на улучшение финансовых показателей, а также предстоящей рабочей командировки в Минфин России.  </w:t>
      </w:r>
    </w:p>
    <w:p w14:paraId="2C253EBF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Кроме того, затронули основные направления деятельности Министерства. Внимание было уделено различным вопросам, которые возложены на каждый из департаментов ведомства. </w:t>
      </w:r>
    </w:p>
    <w:p w14:paraId="2BE4F4E3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По итогам совещания С.Х. Тагаев дал ряд поручений по ключевым вопросам и определил ответственных лиц по их исполнению. </w:t>
      </w:r>
    </w:p>
    <w:p w14:paraId="09937798" w14:textId="77777777" w:rsidR="00E779F8" w:rsidRPr="006A3EB0" w:rsidRDefault="00E779F8" w:rsidP="00E779F8">
      <w:pPr>
        <w:ind w:firstLine="720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6A3EB0">
        <w:rPr>
          <w:kern w:val="36"/>
          <w:sz w:val="28"/>
          <w:szCs w:val="28"/>
          <w:bdr w:val="none" w:sz="0" w:space="0" w:color="auto" w:frame="1"/>
        </w:rPr>
        <w:t xml:space="preserve">8 апреля 2024 года заместитель Председателя Правительства ЧР – министр финансов ЧР С.Х. Тагаев провел совещание с руководящим составом Минфина ЧР. </w:t>
      </w:r>
      <w:r w:rsidRPr="006A3EB0">
        <w:rPr>
          <w:sz w:val="28"/>
          <w:szCs w:val="28"/>
          <w:shd w:val="clear" w:color="auto" w:fill="FFFFFF"/>
        </w:rPr>
        <w:t xml:space="preserve"> </w:t>
      </w:r>
      <w:r w:rsidRPr="006A3EB0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Обсудили текущие вопросы, план работы на ближайшее время и рассмотрели приоритеты в соответствии с теми задачами, которые ставит перед Минфином ЧР Глава Чеченской Республики Рамзан Ахматович Кадыров. </w:t>
      </w:r>
    </w:p>
    <w:p w14:paraId="795FAE80" w14:textId="77777777" w:rsidR="00E779F8" w:rsidRPr="006A3EB0" w:rsidRDefault="00E779F8" w:rsidP="00E779F8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6A3EB0">
        <w:rPr>
          <w:sz w:val="28"/>
          <w:szCs w:val="28"/>
          <w:shd w:val="clear" w:color="auto" w:fill="FFFFFF"/>
        </w:rPr>
        <w:t xml:space="preserve">Также министр по итогам рабочей командировки в Минфин России </w:t>
      </w:r>
      <w:r w:rsidRPr="006A3EB0">
        <w:rPr>
          <w:sz w:val="28"/>
          <w:szCs w:val="28"/>
          <w:bdr w:val="none" w:sz="0" w:space="0" w:color="auto" w:frame="1"/>
        </w:rPr>
        <w:t>дал ряд поручений ответственным лицам по обозначенным вопросам в главном финансовом органе страны.</w:t>
      </w:r>
      <w:r w:rsidRPr="006A3EB0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Кроме того, рассмотрели и внутриведомственные вопросы, в завершении совещания министр отметил, что предстоят выходные дни </w:t>
      </w:r>
      <w:proofErr w:type="gramStart"/>
      <w:r w:rsidRPr="006A3EB0">
        <w:rPr>
          <w:bCs/>
          <w:color w:val="000000"/>
          <w:kern w:val="36"/>
          <w:sz w:val="28"/>
          <w:szCs w:val="28"/>
          <w:bdr w:val="none" w:sz="0" w:space="0" w:color="auto" w:frame="1"/>
        </w:rPr>
        <w:lastRenderedPageBreak/>
        <w:t>и</w:t>
      </w:r>
      <w:proofErr w:type="gramEnd"/>
      <w:r w:rsidRPr="006A3EB0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в связи с этим необходимо ответственно подойти к своим обязанностям и закрыть все ключевые вопросы.  </w:t>
      </w:r>
      <w:r w:rsidRPr="006A3EB0">
        <w:rPr>
          <w:sz w:val="28"/>
          <w:szCs w:val="28"/>
          <w:bdr w:val="none" w:sz="0" w:space="0" w:color="auto" w:frame="1"/>
        </w:rPr>
        <w:t xml:space="preserve"> </w:t>
      </w:r>
    </w:p>
    <w:p w14:paraId="66B64BC0" w14:textId="77777777" w:rsidR="00E779F8" w:rsidRPr="006A3EB0" w:rsidRDefault="00E779F8" w:rsidP="00E779F8">
      <w:pPr>
        <w:jc w:val="both"/>
      </w:pPr>
    </w:p>
    <w:p w14:paraId="7A84EA46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19 апреля 2024 года заместитель Председателя Правительства ЧР – министр финансов ЧР С.Х. Тагаев принял участие в заседании комиссии Государственного Совета Российской Федерации по направлению «Экономика и финансы», которое прошло в режиме видеоконференцсвязи.  </w:t>
      </w:r>
    </w:p>
    <w:p w14:paraId="581C845A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заседании от Чеченской Республики принимали участие </w:t>
      </w:r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заместитель министра экономического, территориального развития и торговли Чеченской Республики М.М. Садыков,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департамента территориального развития </w:t>
      </w:r>
      <w:proofErr w:type="spellStart"/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Минэкономтерразвития</w:t>
      </w:r>
      <w:proofErr w:type="spellEnd"/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ЧР Б.М. </w:t>
      </w:r>
      <w:proofErr w:type="spellStart"/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Амагова</w:t>
      </w:r>
      <w:proofErr w:type="spellEnd"/>
      <w:r w:rsidRPr="006A3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руководящий состав Минфина ЧР. </w:t>
      </w:r>
    </w:p>
    <w:p w14:paraId="590E5386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>На заседании обсу</w:t>
      </w:r>
      <w:r>
        <w:rPr>
          <w:rFonts w:ascii="Times New Roman" w:hAnsi="Times New Roman" w:cs="Times New Roman"/>
          <w:sz w:val="28"/>
          <w:szCs w:val="28"/>
          <w:lang w:eastAsia="ru-RU"/>
        </w:rPr>
        <w:t>ждались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о подготовке и разработке новых национальных проектов,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(по состоянию на 1 марта 2024 г.) по бюджетным кредитам, предоставленным субъектам РФ из федерального бюджета (за исключением задолженности по бюджетным кредитам на финансовое обеспечение реализации инфраструктурных п</w:t>
      </w:r>
      <w:r w:rsidRPr="006A3EB0">
        <w:rPr>
          <w:rFonts w:ascii="Times New Roman" w:hAnsi="Times New Roman" w:cs="Times New Roman"/>
          <w:sz w:val="28"/>
          <w:szCs w:val="28"/>
        </w:rPr>
        <w:t>роектов, на пополнение остатка с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редств на едином счете бюджета и специальным казначейским кредитам), при условии целевого направления высвобождающихся средств на реализацию инфраструктурных </w:t>
      </w:r>
      <w:r w:rsidRPr="006A3EB0">
        <w:rPr>
          <w:rFonts w:ascii="Times New Roman" w:hAnsi="Times New Roman" w:cs="Times New Roman"/>
          <w:sz w:val="28"/>
          <w:szCs w:val="28"/>
        </w:rPr>
        <w:t>проектов и поддержку инвестиций.</w:t>
      </w:r>
    </w:p>
    <w:p w14:paraId="15A72BED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С докладами на заседании выступили Губернатор Челябинской области, председатель Комиссии А.Л. </w:t>
      </w:r>
      <w:proofErr w:type="spellStart"/>
      <w:r w:rsidRPr="006A3EB0">
        <w:rPr>
          <w:rFonts w:ascii="Times New Roman" w:hAnsi="Times New Roman" w:cs="Times New Roman"/>
          <w:sz w:val="28"/>
          <w:szCs w:val="28"/>
          <w:lang w:eastAsia="ru-RU"/>
        </w:rPr>
        <w:t>Текслер</w:t>
      </w:r>
      <w:proofErr w:type="spellEnd"/>
      <w:r w:rsidRPr="006A3EB0">
        <w:rPr>
          <w:rFonts w:ascii="Times New Roman" w:hAnsi="Times New Roman" w:cs="Times New Roman"/>
          <w:sz w:val="28"/>
          <w:szCs w:val="28"/>
          <w:lang w:eastAsia="ru-RU"/>
        </w:rPr>
        <w:t>, заместитель Председателя Правительства РФ - Министр промышленности и торговли РФ Д.В. Мантуров, Министр экономического развития РФ М.Г. Решетников, Министр финансов РФ А.Г.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Силуанов.  </w:t>
      </w:r>
    </w:p>
    <w:p w14:paraId="494CDA52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2024 года в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Грозном состоялся круглый стол «Партнерское финансирование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– новые возможности для развития финансового рынка». Его участники обсудили реализацию эксперимента по внедрению партнерского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котором принимает Чеченская Республика. </w:t>
      </w:r>
    </w:p>
    <w:p w14:paraId="2460509C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>Организаторами круглого стола выступили Банк России совместно с Минфином России и Правительством Чеченской Республики. В мероприятии принимали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представители ЧР,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Банка России, Минфина России, духовенства, науки, бизнес - сообщества, а также ответственные за проведение эксперимента из Дагестана, Татарстана и Башкортостана.</w:t>
      </w:r>
    </w:p>
    <w:p w14:paraId="1E013BD4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>Открывая работу круглого стола, Председатель Правительства ЧР М.М.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3EB0">
        <w:rPr>
          <w:rFonts w:ascii="Times New Roman" w:hAnsi="Times New Roman" w:cs="Times New Roman"/>
          <w:sz w:val="28"/>
          <w:szCs w:val="28"/>
          <w:lang w:eastAsia="ru-RU"/>
        </w:rPr>
        <w:t>Хучиев</w:t>
      </w:r>
      <w:proofErr w:type="spellEnd"/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поприветствовал всех участников круглого стола и отметил, что </w:t>
      </w:r>
      <w:r w:rsidRPr="006A3EB0">
        <w:rPr>
          <w:rFonts w:ascii="Times New Roman" w:hAnsi="Times New Roman" w:cs="Times New Roman"/>
          <w:sz w:val="28"/>
          <w:szCs w:val="28"/>
        </w:rPr>
        <w:t xml:space="preserve">развитие партнерского финансирования в России является важной предпосылкой для привлечения капитала из </w:t>
      </w:r>
      <w:r w:rsidRPr="007B0CD5">
        <w:rPr>
          <w:rFonts w:ascii="Times New Roman" w:hAnsi="Times New Roman" w:cs="Times New Roman"/>
          <w:bCs/>
          <w:sz w:val="28"/>
          <w:szCs w:val="28"/>
        </w:rPr>
        <w:t>исламских стран,</w:t>
      </w:r>
      <w:r w:rsidRPr="006A3EB0">
        <w:rPr>
          <w:rFonts w:ascii="Times New Roman" w:hAnsi="Times New Roman" w:cs="Times New Roman"/>
          <w:sz w:val="28"/>
          <w:szCs w:val="28"/>
        </w:rPr>
        <w:t xml:space="preserve"> расширения географии торгового и инвестиционного сотрудничества страны.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3EB0">
        <w:rPr>
          <w:rFonts w:ascii="Times New Roman" w:hAnsi="Times New Roman" w:cs="Times New Roman"/>
          <w:sz w:val="28"/>
          <w:szCs w:val="28"/>
          <w:lang w:eastAsia="ru-RU"/>
        </w:rPr>
        <w:t>Хучиев</w:t>
      </w:r>
      <w:proofErr w:type="spellEnd"/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подчеркнул, что </w:t>
      </w:r>
      <w:r w:rsidRPr="006A3EB0">
        <w:rPr>
          <w:rFonts w:ascii="Times New Roman" w:hAnsi="Times New Roman" w:cs="Times New Roman"/>
          <w:sz w:val="28"/>
          <w:szCs w:val="28"/>
        </w:rPr>
        <w:t xml:space="preserve">совместные усилия в сфере партнерского финансирования дадут импульс для развития экономики халяль - индустрии и привлечения зарубежных инвестиций, что особенно актуально в условиях усиливающегося санкционного давления. </w:t>
      </w:r>
    </w:p>
    <w:p w14:paraId="3060EE9C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организационных аспектах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эксперимента в Чеченской Республике рассказал заместитель Председателя Правительства ЧР – министр финансов ЧР С.Х. Тагаев.  Он отметил, что</w:t>
      </w:r>
      <w:r w:rsidRPr="006A3EB0">
        <w:rPr>
          <w:lang w:eastAsia="ru-RU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</w:rPr>
        <w:t xml:space="preserve">Правительством Чеченской </w:t>
      </w:r>
      <w:r w:rsidRPr="006A3EB0">
        <w:rPr>
          <w:rFonts w:ascii="Times New Roman" w:hAnsi="Times New Roman" w:cs="Times New Roman"/>
          <w:sz w:val="28"/>
          <w:szCs w:val="28"/>
        </w:rPr>
        <w:lastRenderedPageBreak/>
        <w:t>Республики ведется работа по интеграции партнерских финансов в региональную экономику: создана Межведомственная рабочая группа и утвержден План мероприятий («дорожная карта»)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финансированию.</w:t>
      </w:r>
    </w:p>
    <w:p w14:paraId="11AEB22A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EB0">
        <w:rPr>
          <w:rFonts w:ascii="Times New Roman" w:hAnsi="Times New Roman" w:cs="Times New Roman"/>
          <w:sz w:val="28"/>
          <w:szCs w:val="28"/>
        </w:rPr>
        <w:t xml:space="preserve">Также он подчеркнул, что на официальном сайте </w:t>
      </w:r>
      <w:proofErr w:type="spellStart"/>
      <w:r w:rsidRPr="006A3EB0">
        <w:rPr>
          <w:rFonts w:ascii="Times New Roman" w:hAnsi="Times New Roman" w:cs="Times New Roman"/>
          <w:sz w:val="28"/>
          <w:szCs w:val="28"/>
        </w:rPr>
        <w:t>Минэкономтерразвития</w:t>
      </w:r>
      <w:proofErr w:type="spellEnd"/>
      <w:r w:rsidRPr="006A3EB0">
        <w:rPr>
          <w:rFonts w:ascii="Times New Roman" w:hAnsi="Times New Roman" w:cs="Times New Roman"/>
          <w:sz w:val="28"/>
          <w:szCs w:val="28"/>
        </w:rPr>
        <w:t xml:space="preserve"> ЧР создан подраздел по партнерскому финансированию, обеспечена возможность задать вопрос по теме без официальной идентификации личности.</w:t>
      </w:r>
    </w:p>
    <w:p w14:paraId="75F5A06A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EB0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С.Х. Тагаев</w:t>
      </w:r>
      <w:r w:rsidRPr="006A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Pr="006A3EB0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3EB0">
        <w:rPr>
          <w:rFonts w:ascii="Times New Roman" w:hAnsi="Times New Roman" w:cs="Times New Roman"/>
          <w:sz w:val="28"/>
          <w:szCs w:val="28"/>
        </w:rPr>
        <w:t xml:space="preserve">еестр участников эксперимента по партнерскому финансированию, который ведется Банком России, </w:t>
      </w:r>
      <w:r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Pr="006A3EB0">
        <w:rPr>
          <w:rFonts w:ascii="Times New Roman" w:hAnsi="Times New Roman" w:cs="Times New Roman"/>
          <w:sz w:val="28"/>
          <w:szCs w:val="28"/>
        </w:rPr>
        <w:t>одно юридическое лицо, зарегистрированные на территории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3EB0">
        <w:rPr>
          <w:rFonts w:ascii="Times New Roman" w:hAnsi="Times New Roman" w:cs="Times New Roman"/>
          <w:sz w:val="28"/>
          <w:szCs w:val="28"/>
        </w:rPr>
        <w:t>ООО «ФЛАГМАН ГРУПП»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3E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6A3EB0">
        <w:rPr>
          <w:rFonts w:ascii="Times New Roman" w:hAnsi="Times New Roman" w:cs="Times New Roman"/>
          <w:sz w:val="28"/>
          <w:szCs w:val="28"/>
        </w:rPr>
        <w:t xml:space="preserve">С.Х. Тагаев </w:t>
      </w:r>
      <w:r>
        <w:rPr>
          <w:rFonts w:ascii="Times New Roman" w:hAnsi="Times New Roman" w:cs="Times New Roman"/>
          <w:sz w:val="28"/>
          <w:szCs w:val="28"/>
        </w:rPr>
        <w:t>отметил, что</w:t>
      </w:r>
      <w:r w:rsidRPr="006A3EB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3EB0">
        <w:rPr>
          <w:rFonts w:ascii="Times New Roman" w:hAnsi="Times New Roman" w:cs="Times New Roman"/>
          <w:sz w:val="28"/>
          <w:szCs w:val="28"/>
        </w:rPr>
        <w:t>тся предварительн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A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договоренности</w:t>
      </w:r>
      <w:r w:rsidRPr="006A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6A3EB0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A3EB0">
        <w:rPr>
          <w:rFonts w:ascii="Times New Roman" w:hAnsi="Times New Roman" w:cs="Times New Roman"/>
          <w:sz w:val="28"/>
          <w:szCs w:val="28"/>
        </w:rPr>
        <w:t xml:space="preserve"> в эксперименте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3EB0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A3EB0">
        <w:rPr>
          <w:rFonts w:ascii="Times New Roman" w:hAnsi="Times New Roman" w:cs="Times New Roman"/>
          <w:sz w:val="28"/>
          <w:szCs w:val="28"/>
        </w:rPr>
        <w:t xml:space="preserve"> «Бери Авто», «TIMEAUTO». </w:t>
      </w:r>
    </w:p>
    <w:p w14:paraId="6B17F452" w14:textId="77777777" w:rsidR="00E779F8" w:rsidRPr="006A3EB0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ходе круглого стола выступили представители Татарстана, Башкирии и Дагестана, рассказавшие о ходе реализации эксперимента по партнерскому финансированию в их регионах.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о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компаний.</w:t>
      </w:r>
    </w:p>
    <w:p w14:paraId="1104EAB3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>27 апреля 2024 года в Минфин</w:t>
      </w:r>
      <w:r>
        <w:rPr>
          <w:sz w:val="28"/>
          <w:szCs w:val="28"/>
        </w:rPr>
        <w:t>е</w:t>
      </w:r>
      <w:r w:rsidRPr="006A3EB0">
        <w:rPr>
          <w:sz w:val="28"/>
          <w:szCs w:val="28"/>
        </w:rPr>
        <w:t xml:space="preserve"> ЧР под председательством заместителя Председателя Правительства ЧР – министра финансов ЧР С.Х. Тагаева состоялось совещание </w:t>
      </w:r>
      <w:r>
        <w:rPr>
          <w:sz w:val="28"/>
          <w:szCs w:val="28"/>
        </w:rPr>
        <w:t>по вопросу</w:t>
      </w:r>
      <w:r w:rsidRPr="006A3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платежной дисциплины при </w:t>
      </w:r>
      <w:r w:rsidRPr="006A3EB0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6A3EB0">
        <w:rPr>
          <w:sz w:val="28"/>
          <w:szCs w:val="28"/>
        </w:rPr>
        <w:t xml:space="preserve"> коммунальных услуг</w:t>
      </w:r>
      <w:r>
        <w:rPr>
          <w:sz w:val="28"/>
          <w:szCs w:val="28"/>
        </w:rPr>
        <w:t xml:space="preserve"> </w:t>
      </w:r>
      <w:r w:rsidRPr="006A3EB0">
        <w:rPr>
          <w:sz w:val="28"/>
          <w:szCs w:val="28"/>
        </w:rPr>
        <w:t>с участием руководящего состава Минфина ЧР</w:t>
      </w:r>
      <w:r>
        <w:rPr>
          <w:sz w:val="28"/>
          <w:szCs w:val="28"/>
        </w:rPr>
        <w:t>,</w:t>
      </w:r>
      <w:r w:rsidRPr="006A3EB0">
        <w:rPr>
          <w:sz w:val="28"/>
          <w:szCs w:val="28"/>
        </w:rPr>
        <w:t xml:space="preserve"> представителей министерств, ведомств, финансовых </w:t>
      </w:r>
      <w:r>
        <w:rPr>
          <w:sz w:val="28"/>
          <w:szCs w:val="28"/>
        </w:rPr>
        <w:t>органов муниципальных районов и городских округов</w:t>
      </w:r>
      <w:r w:rsidRPr="006A3EB0">
        <w:rPr>
          <w:sz w:val="28"/>
          <w:szCs w:val="28"/>
        </w:rPr>
        <w:t xml:space="preserve">, а также ресурсоснабжающих </w:t>
      </w:r>
      <w:r>
        <w:rPr>
          <w:sz w:val="28"/>
          <w:szCs w:val="28"/>
        </w:rPr>
        <w:t>организаций</w:t>
      </w:r>
      <w:r w:rsidRPr="006A3EB0">
        <w:rPr>
          <w:sz w:val="28"/>
          <w:szCs w:val="28"/>
        </w:rPr>
        <w:t>.</w:t>
      </w:r>
    </w:p>
    <w:p w14:paraId="04AC80B7" w14:textId="77777777" w:rsidR="00E779F8" w:rsidRDefault="00E779F8" w:rsidP="00E779F8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своем вступительном слове</w:t>
      </w:r>
      <w:r w:rsidRPr="006A3EB0">
        <w:rPr>
          <w:rFonts w:eastAsia="Calibri"/>
          <w:sz w:val="28"/>
          <w:szCs w:val="28"/>
        </w:rPr>
        <w:t xml:space="preserve"> С.Х. Тагаев </w:t>
      </w:r>
      <w:r>
        <w:rPr>
          <w:rFonts w:eastAsia="Calibri"/>
          <w:sz w:val="28"/>
          <w:szCs w:val="28"/>
        </w:rPr>
        <w:t>отметил</w:t>
      </w:r>
      <w:r w:rsidRPr="006A3EB0">
        <w:rPr>
          <w:rFonts w:eastAsia="Calibri"/>
          <w:sz w:val="28"/>
          <w:szCs w:val="28"/>
        </w:rPr>
        <w:t>, что вопрос полноты и своевременности оплаты коммунальных услуг является одним из наиболее приоритетных и находится на личном контроле Главы ЧР</w:t>
      </w:r>
      <w:r>
        <w:rPr>
          <w:rFonts w:eastAsia="Calibri"/>
          <w:sz w:val="28"/>
          <w:szCs w:val="28"/>
        </w:rPr>
        <w:t xml:space="preserve"> </w:t>
      </w:r>
      <w:r w:rsidRPr="006A3EB0">
        <w:rPr>
          <w:rFonts w:eastAsia="Calibri"/>
          <w:sz w:val="28"/>
          <w:szCs w:val="28"/>
        </w:rPr>
        <w:t>Р.А. Кадырова.</w:t>
      </w:r>
    </w:p>
    <w:p w14:paraId="68D29BFC" w14:textId="77777777" w:rsidR="00E779F8" w:rsidRPr="006A3EB0" w:rsidRDefault="00E779F8" w:rsidP="00E779F8">
      <w:pPr>
        <w:ind w:firstLine="720"/>
        <w:jc w:val="both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>С</w:t>
      </w:r>
      <w:r w:rsidRPr="006A3EB0">
        <w:rPr>
          <w:sz w:val="28"/>
          <w:szCs w:val="28"/>
        </w:rPr>
        <w:t xml:space="preserve"> докладом </w:t>
      </w:r>
      <w:r>
        <w:rPr>
          <w:sz w:val="28"/>
          <w:szCs w:val="28"/>
        </w:rPr>
        <w:t xml:space="preserve">о финансировании расходов республиканского бюджета, </w:t>
      </w:r>
      <w:r w:rsidRPr="006A3EB0">
        <w:rPr>
          <w:rFonts w:eastAsia="Calibri"/>
          <w:spacing w:val="-6"/>
          <w:sz w:val="28"/>
          <w:szCs w:val="28"/>
        </w:rPr>
        <w:t xml:space="preserve">бюджетных и автономных учреждений </w:t>
      </w:r>
      <w:r>
        <w:rPr>
          <w:rFonts w:eastAsia="Calibri"/>
          <w:spacing w:val="-6"/>
          <w:sz w:val="28"/>
          <w:szCs w:val="28"/>
        </w:rPr>
        <w:t>ЧР</w:t>
      </w:r>
      <w:r>
        <w:rPr>
          <w:sz w:val="28"/>
          <w:szCs w:val="28"/>
        </w:rPr>
        <w:t xml:space="preserve"> на </w:t>
      </w:r>
      <w:r w:rsidRPr="006A3EB0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6A3EB0">
        <w:rPr>
          <w:sz w:val="28"/>
          <w:szCs w:val="28"/>
        </w:rPr>
        <w:t xml:space="preserve"> коммунальных услуг </w:t>
      </w:r>
      <w:r>
        <w:rPr>
          <w:sz w:val="28"/>
          <w:szCs w:val="28"/>
        </w:rPr>
        <w:t>и состоянии платежной дисциплины в данном вопросе</w:t>
      </w:r>
      <w:r w:rsidRPr="006A3EB0">
        <w:rPr>
          <w:sz w:val="28"/>
          <w:szCs w:val="28"/>
        </w:rPr>
        <w:t xml:space="preserve"> выступил заместитель министра финансов ЧР Д.Г.</w:t>
      </w:r>
      <w:r>
        <w:rPr>
          <w:sz w:val="28"/>
          <w:szCs w:val="28"/>
        </w:rPr>
        <w:t> </w:t>
      </w:r>
      <w:proofErr w:type="spellStart"/>
      <w:r w:rsidRPr="006A3EB0">
        <w:rPr>
          <w:sz w:val="28"/>
          <w:szCs w:val="28"/>
        </w:rPr>
        <w:t>Таймасханов</w:t>
      </w:r>
      <w:proofErr w:type="spellEnd"/>
      <w:r w:rsidRPr="006A3EB0">
        <w:rPr>
          <w:rFonts w:eastAsia="Calibri"/>
          <w:spacing w:val="-6"/>
          <w:sz w:val="28"/>
          <w:szCs w:val="28"/>
        </w:rPr>
        <w:t xml:space="preserve">. </w:t>
      </w:r>
    </w:p>
    <w:p w14:paraId="72B6F287" w14:textId="77777777" w:rsidR="00E779F8" w:rsidRPr="008B0CAD" w:rsidRDefault="00E779F8" w:rsidP="00E779F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CAD">
        <w:rPr>
          <w:rFonts w:ascii="Times New Roman" w:hAnsi="Times New Roman" w:cs="Times New Roman"/>
          <w:sz w:val="28"/>
          <w:szCs w:val="28"/>
        </w:rPr>
        <w:t xml:space="preserve">Подводя итоги совещания, </w:t>
      </w:r>
      <w:r w:rsidRPr="008B0CAD">
        <w:rPr>
          <w:rFonts w:ascii="Times New Roman" w:eastAsia="Calibri" w:hAnsi="Times New Roman" w:cs="Times New Roman"/>
          <w:sz w:val="28"/>
          <w:szCs w:val="28"/>
        </w:rPr>
        <w:t xml:space="preserve">С.Х. Тагаев </w:t>
      </w:r>
      <w:r w:rsidRPr="008B0CAD">
        <w:rPr>
          <w:rFonts w:ascii="Times New Roman" w:hAnsi="Times New Roman" w:cs="Times New Roman"/>
          <w:sz w:val="28"/>
          <w:szCs w:val="28"/>
        </w:rPr>
        <w:t xml:space="preserve">отметил важность своевременного финансирования расходов на оплату коммунальных услуг и необходимость повышения платежной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Pr="008B0CAD">
        <w:rPr>
          <w:rFonts w:ascii="Times New Roman" w:hAnsi="Times New Roman" w:cs="Times New Roman"/>
          <w:sz w:val="28"/>
          <w:szCs w:val="28"/>
        </w:rPr>
        <w:t>коммунальных услуг.</w:t>
      </w:r>
    </w:p>
    <w:p w14:paraId="6F831908" w14:textId="77777777" w:rsidR="00E779F8" w:rsidRPr="006A3EB0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15 мая 2024 года заместитель Председателя Правительства ЧР – министр финансов ЧР С.Х. Тагаев принял участие в панельной сессии: «Партнерское финансирование в России: новый опыт, первые оценки».  </w:t>
      </w:r>
    </w:p>
    <w:p w14:paraId="136428A4" w14:textId="77777777" w:rsidR="00E779F8" w:rsidRPr="006A3EB0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мероприятия выступили Банк России, Совет Федерации Федерального Собрания Российской Федерации. </w:t>
      </w:r>
    </w:p>
    <w:p w14:paraId="0477E23D" w14:textId="77777777" w:rsidR="00E779F8" w:rsidRPr="006A3EB0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t>На сессии отме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чалось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недрение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артнерско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 дополнительные возможности для развития финансовой системы страны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повышения ее финансовой устойчивости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Внедрение и развитие партнерского финансирования особенно актуально в условиях введенных недружественными странами экономических санкций и ограничений для доступа к международным финансовым рынкам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62EFCA7" w14:textId="77777777" w:rsidR="00E779F8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2024 года заместитель Председателя Правительства ЧР – министр финансов ЧР С.Х. Тагаев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участия в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XV Международно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Россия – исламский мир: </w:t>
      </w:r>
      <w:proofErr w:type="spellStart"/>
      <w:r w:rsidRPr="006A3EB0">
        <w:rPr>
          <w:rFonts w:ascii="Times New Roman" w:hAnsi="Times New Roman" w:cs="Times New Roman"/>
          <w:sz w:val="28"/>
          <w:szCs w:val="28"/>
          <w:lang w:eastAsia="ru-RU"/>
        </w:rPr>
        <w:t>KazanForum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50C">
        <w:rPr>
          <w:rFonts w:ascii="Times New Roman" w:hAnsi="Times New Roman" w:cs="Times New Roman"/>
          <w:sz w:val="28"/>
          <w:szCs w:val="28"/>
        </w:rPr>
        <w:t>принял участие в заседании экспертного совета по проведению эксперимента в целях создания необходимых условий для осуществления деятельности по партнерскому финансированию.</w:t>
      </w:r>
    </w:p>
    <w:p w14:paraId="539F58E0" w14:textId="77777777" w:rsidR="00E779F8" w:rsidRPr="006A3EB0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A3EB0">
        <w:rPr>
          <w:rFonts w:ascii="Times New Roman" w:hAnsi="Times New Roman" w:cs="Times New Roman"/>
          <w:sz w:val="28"/>
          <w:szCs w:val="28"/>
        </w:rPr>
        <w:t>подведены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</w:rPr>
        <w:t>промежуточные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</w:rPr>
        <w:t>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50C">
        <w:rPr>
          <w:rFonts w:ascii="Times New Roman" w:hAnsi="Times New Roman" w:cs="Times New Roman"/>
          <w:sz w:val="28"/>
          <w:szCs w:val="28"/>
        </w:rPr>
        <w:t>по партнерскому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, а также сформулированы предложения по </w:t>
      </w:r>
      <w:r w:rsidRPr="006A3EB0">
        <w:rPr>
          <w:rFonts w:ascii="Times New Roman" w:hAnsi="Times New Roman" w:cs="Times New Roman"/>
          <w:sz w:val="28"/>
          <w:szCs w:val="28"/>
        </w:rPr>
        <w:t>корректировк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EB0">
        <w:rPr>
          <w:rFonts w:ascii="Times New Roman" w:hAnsi="Times New Roman" w:cs="Times New Roman"/>
          <w:sz w:val="28"/>
          <w:szCs w:val="28"/>
        </w:rPr>
        <w:t xml:space="preserve"> его проведения. </w:t>
      </w:r>
    </w:p>
    <w:p w14:paraId="23216AC9" w14:textId="77777777" w:rsidR="00E779F8" w:rsidRPr="006A3EB0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в рамках участия в форуме </w:t>
      </w:r>
      <w:r w:rsidRPr="006A3EB0">
        <w:rPr>
          <w:rFonts w:ascii="Times New Roman" w:hAnsi="Times New Roman" w:cs="Times New Roman"/>
          <w:kern w:val="36"/>
          <w:sz w:val="28"/>
          <w:szCs w:val="28"/>
          <w:lang w:eastAsia="ru-RU"/>
        </w:rPr>
        <w:t>С.Х. Тагаев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>посетил крупнейш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выставку инвестиционных и инфраструктурных проектов Russia </w:t>
      </w:r>
      <w:proofErr w:type="spellStart"/>
      <w:r w:rsidRPr="006A3EB0">
        <w:rPr>
          <w:rFonts w:ascii="Times New Roman" w:hAnsi="Times New Roman" w:cs="Times New Roman"/>
          <w:sz w:val="28"/>
          <w:szCs w:val="28"/>
          <w:lang w:eastAsia="ru-RU"/>
        </w:rPr>
        <w:t>Halal</w:t>
      </w:r>
      <w:proofErr w:type="spellEnd"/>
      <w:r w:rsidRPr="006A3EB0">
        <w:rPr>
          <w:rFonts w:ascii="Times New Roman" w:hAnsi="Times New Roman" w:cs="Times New Roman"/>
          <w:sz w:val="28"/>
          <w:szCs w:val="28"/>
          <w:lang w:eastAsia="ru-RU"/>
        </w:rPr>
        <w:t xml:space="preserve"> Expo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 w:rsidRPr="006A3EB0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осмотрел выставку спецтехники и автомобилей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Pr="006A3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 также </w:t>
      </w:r>
      <w:r w:rsidRPr="006A3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ознакомился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 </w:t>
      </w:r>
      <w:r w:rsidRPr="006A3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выставкой недвижимости и инфраструктурных проектов. </w:t>
      </w:r>
    </w:p>
    <w:p w14:paraId="540A5997" w14:textId="77777777" w:rsidR="00E779F8" w:rsidRPr="008B0CAD" w:rsidRDefault="00E779F8" w:rsidP="00E779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CAD">
        <w:rPr>
          <w:rFonts w:ascii="Times New Roman" w:hAnsi="Times New Roman" w:cs="Times New Roman"/>
          <w:sz w:val="28"/>
          <w:szCs w:val="28"/>
        </w:rPr>
        <w:tab/>
        <w:t xml:space="preserve">23 мая 2024 года заместитель Председателя Правительства ЧР - министр финансов ЧР С.Х. Тагаев принял участие в парламентских слушаниях по совершенствованию налогового законодательства Российской Федерации, которые проходили в режиме видео-конференц-связи. В парламентских слушаниях принимали участие руководители и представители федеральных органов государственной власти, руководители законодательных и исполнительных органов субъектов Российской Федерации.  </w:t>
      </w:r>
    </w:p>
    <w:p w14:paraId="2C1BD504" w14:textId="77777777" w:rsidR="00E779F8" w:rsidRPr="006A3EB0" w:rsidRDefault="00E779F8" w:rsidP="00E779F8">
      <w:pPr>
        <w:ind w:firstLine="709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докладом о предлагаемых </w:t>
      </w:r>
      <w:r w:rsidRPr="006A3EB0">
        <w:rPr>
          <w:sz w:val="28"/>
          <w:szCs w:val="28"/>
        </w:rPr>
        <w:t xml:space="preserve">изменениях </w:t>
      </w:r>
      <w:r>
        <w:rPr>
          <w:sz w:val="28"/>
          <w:szCs w:val="28"/>
        </w:rPr>
        <w:t xml:space="preserve">в </w:t>
      </w:r>
      <w:r w:rsidRPr="006A3EB0">
        <w:rPr>
          <w:sz w:val="28"/>
          <w:szCs w:val="28"/>
        </w:rPr>
        <w:t>налоговой систем</w:t>
      </w:r>
      <w:r>
        <w:rPr>
          <w:sz w:val="28"/>
          <w:szCs w:val="28"/>
        </w:rPr>
        <w:t>е страны</w:t>
      </w:r>
      <w:r w:rsidRPr="006A3EB0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выступил</w:t>
      </w:r>
      <w:r w:rsidRPr="006A3EB0">
        <w:rPr>
          <w:sz w:val="28"/>
          <w:szCs w:val="28"/>
        </w:rPr>
        <w:t xml:space="preserve"> министр финансов Р</w:t>
      </w:r>
      <w:r>
        <w:rPr>
          <w:sz w:val="28"/>
          <w:szCs w:val="28"/>
        </w:rPr>
        <w:t>Ф</w:t>
      </w:r>
      <w:r w:rsidRPr="006A3EB0">
        <w:rPr>
          <w:sz w:val="28"/>
          <w:szCs w:val="28"/>
        </w:rPr>
        <w:t xml:space="preserve"> А.Г. Силуанов.</w:t>
      </w:r>
      <w:r>
        <w:rPr>
          <w:sz w:val="28"/>
          <w:szCs w:val="28"/>
        </w:rPr>
        <w:t xml:space="preserve"> Как отметил А.Г. Силуанов, предлагаемые изменения в налоговом законодательстве призваны</w:t>
      </w:r>
      <w:r w:rsidRPr="006A3EB0">
        <w:rPr>
          <w:sz w:val="28"/>
          <w:szCs w:val="28"/>
        </w:rPr>
        <w:t xml:space="preserve"> обеспечить поступление ресурсов для решения национальных задач в социальной и экономической сферах</w:t>
      </w:r>
      <w:r>
        <w:rPr>
          <w:sz w:val="28"/>
          <w:szCs w:val="28"/>
        </w:rPr>
        <w:t xml:space="preserve"> и направлены на повышение социальной справедливости, </w:t>
      </w:r>
      <w:r w:rsidRPr="006A3EB0">
        <w:rPr>
          <w:sz w:val="28"/>
          <w:szCs w:val="28"/>
        </w:rPr>
        <w:t>сокращение неравенства в обществе</w:t>
      </w:r>
      <w:r>
        <w:rPr>
          <w:sz w:val="28"/>
          <w:szCs w:val="28"/>
        </w:rPr>
        <w:t xml:space="preserve"> и </w:t>
      </w:r>
      <w:r w:rsidRPr="006A3EB0">
        <w:rPr>
          <w:sz w:val="28"/>
          <w:szCs w:val="28"/>
        </w:rPr>
        <w:t>социально экономическо</w:t>
      </w:r>
      <w:r>
        <w:rPr>
          <w:sz w:val="28"/>
          <w:szCs w:val="28"/>
        </w:rPr>
        <w:t>м</w:t>
      </w:r>
      <w:r w:rsidRPr="006A3EB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и регионов</w:t>
      </w:r>
      <w:r w:rsidRPr="006A3EB0">
        <w:rPr>
          <w:sz w:val="28"/>
          <w:szCs w:val="28"/>
        </w:rPr>
        <w:t>.</w:t>
      </w:r>
    </w:p>
    <w:p w14:paraId="42C7C827" w14:textId="77777777" w:rsidR="00E779F8" w:rsidRPr="006A3EB0" w:rsidRDefault="00E779F8" w:rsidP="00E77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обсуждения предлагаемых изменений выступили представители Федерального Собрания Российской Федерации и регионов</w:t>
      </w:r>
      <w:r w:rsidRPr="006A3EB0">
        <w:rPr>
          <w:sz w:val="28"/>
          <w:szCs w:val="28"/>
        </w:rPr>
        <w:t xml:space="preserve">. </w:t>
      </w:r>
    </w:p>
    <w:p w14:paraId="055667DF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  <w:shd w:val="clear" w:color="auto" w:fill="FFFFFF"/>
        </w:rPr>
        <w:t xml:space="preserve">23 мая 2024 </w:t>
      </w:r>
      <w:r>
        <w:rPr>
          <w:sz w:val="28"/>
          <w:szCs w:val="28"/>
          <w:shd w:val="clear" w:color="auto" w:fill="FFFFFF"/>
        </w:rPr>
        <w:t xml:space="preserve">года </w:t>
      </w:r>
      <w:r w:rsidRPr="006A3EB0">
        <w:rPr>
          <w:sz w:val="28"/>
          <w:szCs w:val="28"/>
          <w:shd w:val="clear" w:color="auto" w:fill="FFFFFF"/>
        </w:rPr>
        <w:t>в Мин</w:t>
      </w:r>
      <w:r>
        <w:rPr>
          <w:sz w:val="28"/>
          <w:szCs w:val="28"/>
          <w:shd w:val="clear" w:color="auto" w:fill="FFFFFF"/>
        </w:rPr>
        <w:t xml:space="preserve">фине </w:t>
      </w:r>
      <w:r w:rsidRPr="006A3EB0">
        <w:rPr>
          <w:sz w:val="28"/>
          <w:szCs w:val="28"/>
          <w:shd w:val="clear" w:color="auto" w:fill="FFFFFF"/>
        </w:rPr>
        <w:t xml:space="preserve">ЧР </w:t>
      </w:r>
      <w:r w:rsidRPr="006A3EB0">
        <w:rPr>
          <w:sz w:val="28"/>
          <w:szCs w:val="28"/>
        </w:rPr>
        <w:t>под руководством заместителя Председателя Правительства ЧР</w:t>
      </w:r>
      <w:r>
        <w:rPr>
          <w:sz w:val="28"/>
          <w:szCs w:val="28"/>
        </w:rPr>
        <w:t xml:space="preserve"> –</w:t>
      </w:r>
      <w:r w:rsidRPr="006A3EB0">
        <w:rPr>
          <w:sz w:val="28"/>
          <w:szCs w:val="28"/>
        </w:rPr>
        <w:t xml:space="preserve"> министра финансов ЧР С.Х. Тагаева</w:t>
      </w:r>
      <w:r>
        <w:rPr>
          <w:sz w:val="28"/>
          <w:szCs w:val="28"/>
        </w:rPr>
        <w:t xml:space="preserve"> </w:t>
      </w:r>
      <w:r w:rsidRPr="006A3EB0">
        <w:rPr>
          <w:sz w:val="28"/>
          <w:szCs w:val="28"/>
        </w:rPr>
        <w:t xml:space="preserve">прошло совещание </w:t>
      </w:r>
      <w:r>
        <w:rPr>
          <w:sz w:val="28"/>
          <w:szCs w:val="28"/>
        </w:rPr>
        <w:t xml:space="preserve">по вопросам </w:t>
      </w:r>
      <w:r w:rsidRPr="006A3EB0">
        <w:rPr>
          <w:sz w:val="28"/>
          <w:szCs w:val="28"/>
        </w:rPr>
        <w:t xml:space="preserve">легализации неформальной занятости в </w:t>
      </w:r>
      <w:r>
        <w:rPr>
          <w:sz w:val="28"/>
          <w:szCs w:val="28"/>
        </w:rPr>
        <w:t>ЧР</w:t>
      </w:r>
      <w:r w:rsidRPr="006A3EB0">
        <w:rPr>
          <w:sz w:val="28"/>
          <w:szCs w:val="28"/>
        </w:rPr>
        <w:t xml:space="preserve">. На совещании присутствовали представители Правительства ЧР, </w:t>
      </w:r>
      <w:proofErr w:type="spellStart"/>
      <w:r w:rsidRPr="006A3EB0">
        <w:rPr>
          <w:sz w:val="28"/>
          <w:szCs w:val="28"/>
        </w:rPr>
        <w:t>Минэкономтерразвития</w:t>
      </w:r>
      <w:proofErr w:type="spellEnd"/>
      <w:r w:rsidRPr="006A3EB0">
        <w:rPr>
          <w:sz w:val="28"/>
          <w:szCs w:val="28"/>
        </w:rPr>
        <w:t xml:space="preserve"> ЧР, Прокуратуры ЧР, У</w:t>
      </w:r>
      <w:r>
        <w:rPr>
          <w:sz w:val="28"/>
          <w:szCs w:val="28"/>
        </w:rPr>
        <w:t xml:space="preserve">правления </w:t>
      </w:r>
      <w:r w:rsidRPr="006A3EB0">
        <w:rPr>
          <w:sz w:val="28"/>
          <w:szCs w:val="28"/>
        </w:rPr>
        <w:t xml:space="preserve">ФНС </w:t>
      </w:r>
      <w:r>
        <w:rPr>
          <w:sz w:val="28"/>
          <w:szCs w:val="28"/>
        </w:rPr>
        <w:t xml:space="preserve">России </w:t>
      </w:r>
      <w:r w:rsidRPr="006A3EB0">
        <w:rPr>
          <w:sz w:val="28"/>
          <w:szCs w:val="28"/>
        </w:rPr>
        <w:t>по ЧР, Государственной инспекции труда в ЧР, ТФОМС по ЧР, отделения Соц</w:t>
      </w:r>
      <w:r>
        <w:rPr>
          <w:sz w:val="28"/>
          <w:szCs w:val="28"/>
        </w:rPr>
        <w:t xml:space="preserve">иального </w:t>
      </w:r>
      <w:r w:rsidRPr="006A3EB0">
        <w:rPr>
          <w:sz w:val="28"/>
          <w:szCs w:val="28"/>
        </w:rPr>
        <w:t xml:space="preserve">фонда по ЧР и </w:t>
      </w:r>
      <w:proofErr w:type="spellStart"/>
      <w:r w:rsidRPr="006A3EB0">
        <w:rPr>
          <w:sz w:val="28"/>
          <w:szCs w:val="28"/>
        </w:rPr>
        <w:t>Чеченстата</w:t>
      </w:r>
      <w:proofErr w:type="spellEnd"/>
      <w:r w:rsidRPr="006A3EB0">
        <w:rPr>
          <w:sz w:val="28"/>
          <w:szCs w:val="28"/>
        </w:rPr>
        <w:t xml:space="preserve">, а также главы </w:t>
      </w:r>
      <w:r>
        <w:rPr>
          <w:sz w:val="28"/>
          <w:szCs w:val="28"/>
        </w:rPr>
        <w:t xml:space="preserve">и представители </w:t>
      </w:r>
      <w:r w:rsidRPr="006A3EB0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(мэрий)</w:t>
      </w:r>
      <w:r w:rsidRPr="006A3E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 и</w:t>
      </w:r>
      <w:r w:rsidRPr="006A3EB0">
        <w:rPr>
          <w:sz w:val="28"/>
          <w:szCs w:val="28"/>
        </w:rPr>
        <w:t xml:space="preserve"> городских округов ЧР.</w:t>
      </w:r>
    </w:p>
    <w:p w14:paraId="5EDB9879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A3EB0">
        <w:rPr>
          <w:sz w:val="28"/>
          <w:szCs w:val="28"/>
        </w:rPr>
        <w:t xml:space="preserve"> докладом о проведенной </w:t>
      </w:r>
      <w:r>
        <w:rPr>
          <w:sz w:val="28"/>
          <w:szCs w:val="28"/>
        </w:rPr>
        <w:t xml:space="preserve">в истекшем периоде 2024 года </w:t>
      </w:r>
      <w:r w:rsidRPr="006A3EB0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по данному вопросу </w:t>
      </w:r>
      <w:r w:rsidRPr="006A3EB0">
        <w:rPr>
          <w:sz w:val="28"/>
          <w:szCs w:val="28"/>
        </w:rPr>
        <w:t>выступил министр экономического, территориального развития ЧР Р.Р.</w:t>
      </w:r>
      <w:r>
        <w:rPr>
          <w:sz w:val="28"/>
          <w:szCs w:val="28"/>
        </w:rPr>
        <w:t> </w:t>
      </w:r>
      <w:proofErr w:type="spellStart"/>
      <w:r w:rsidRPr="006A3EB0">
        <w:rPr>
          <w:sz w:val="28"/>
          <w:szCs w:val="28"/>
        </w:rPr>
        <w:t>Шаптукаев</w:t>
      </w:r>
      <w:proofErr w:type="spellEnd"/>
      <w:r w:rsidRPr="006A3EB0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 xml:space="preserve">он </w:t>
      </w:r>
      <w:r w:rsidRPr="006A3EB0">
        <w:rPr>
          <w:sz w:val="28"/>
          <w:szCs w:val="28"/>
        </w:rPr>
        <w:t xml:space="preserve">подробно рассказал о </w:t>
      </w:r>
      <w:r>
        <w:rPr>
          <w:sz w:val="28"/>
          <w:szCs w:val="28"/>
        </w:rPr>
        <w:t xml:space="preserve">принимаемых </w:t>
      </w:r>
      <w:r w:rsidRPr="006A3EB0">
        <w:rPr>
          <w:sz w:val="28"/>
          <w:szCs w:val="28"/>
        </w:rPr>
        <w:t xml:space="preserve">мерах </w:t>
      </w:r>
      <w:r>
        <w:rPr>
          <w:sz w:val="28"/>
          <w:szCs w:val="28"/>
        </w:rPr>
        <w:t>по</w:t>
      </w:r>
      <w:r w:rsidRPr="006A3EB0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ю</w:t>
      </w:r>
      <w:r w:rsidRPr="006A3EB0">
        <w:rPr>
          <w:sz w:val="28"/>
          <w:szCs w:val="28"/>
        </w:rPr>
        <w:t xml:space="preserve"> уровня неформальной занятости и доли «теневой» экономики на территории ЧР</w:t>
      </w:r>
      <w:r>
        <w:rPr>
          <w:sz w:val="28"/>
          <w:szCs w:val="28"/>
        </w:rPr>
        <w:t xml:space="preserve">, а также </w:t>
      </w:r>
      <w:r w:rsidRPr="006A3EB0">
        <w:rPr>
          <w:sz w:val="28"/>
          <w:szCs w:val="28"/>
        </w:rPr>
        <w:t>о промежуточных результатах</w:t>
      </w:r>
      <w:r>
        <w:rPr>
          <w:sz w:val="28"/>
          <w:szCs w:val="28"/>
        </w:rPr>
        <w:t xml:space="preserve"> этой работы. </w:t>
      </w:r>
      <w:r w:rsidRPr="006A3EB0">
        <w:rPr>
          <w:sz w:val="28"/>
          <w:szCs w:val="28"/>
        </w:rPr>
        <w:t>Р.Р.</w:t>
      </w:r>
      <w:r>
        <w:rPr>
          <w:sz w:val="28"/>
          <w:szCs w:val="28"/>
        </w:rPr>
        <w:t> </w:t>
      </w:r>
      <w:proofErr w:type="spellStart"/>
      <w:r w:rsidRPr="006A3EB0">
        <w:rPr>
          <w:sz w:val="28"/>
          <w:szCs w:val="28"/>
        </w:rPr>
        <w:t>Шаптукаев</w:t>
      </w:r>
      <w:proofErr w:type="spellEnd"/>
      <w:r>
        <w:rPr>
          <w:sz w:val="28"/>
          <w:szCs w:val="28"/>
        </w:rPr>
        <w:t xml:space="preserve"> отметил </w:t>
      </w:r>
      <w:r w:rsidRPr="006A3EB0">
        <w:rPr>
          <w:sz w:val="28"/>
          <w:szCs w:val="28"/>
        </w:rPr>
        <w:t>положительн</w:t>
      </w:r>
      <w:r>
        <w:rPr>
          <w:sz w:val="28"/>
          <w:szCs w:val="28"/>
        </w:rPr>
        <w:t>ую</w:t>
      </w:r>
      <w:r w:rsidRPr="006A3EB0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6A3EB0">
        <w:rPr>
          <w:sz w:val="28"/>
          <w:szCs w:val="28"/>
        </w:rPr>
        <w:t xml:space="preserve"> числ</w:t>
      </w:r>
      <w:r>
        <w:rPr>
          <w:sz w:val="28"/>
          <w:szCs w:val="28"/>
        </w:rPr>
        <w:t>енности</w:t>
      </w:r>
      <w:r w:rsidRPr="006A3EB0">
        <w:rPr>
          <w:sz w:val="28"/>
          <w:szCs w:val="28"/>
        </w:rPr>
        <w:t xml:space="preserve"> работающих застрахованных лиц, самозанятых граждан и индивидуальных предпринимателей. </w:t>
      </w:r>
    </w:p>
    <w:p w14:paraId="29753838" w14:textId="77777777" w:rsidR="00E779F8" w:rsidRPr="006A3EB0" w:rsidRDefault="00E779F8" w:rsidP="00E779F8">
      <w:pPr>
        <w:ind w:firstLine="720"/>
        <w:jc w:val="both"/>
        <w:rPr>
          <w:sz w:val="28"/>
          <w:szCs w:val="28"/>
        </w:rPr>
      </w:pPr>
      <w:r w:rsidRPr="006A3EB0">
        <w:rPr>
          <w:sz w:val="28"/>
          <w:szCs w:val="28"/>
        </w:rPr>
        <w:t xml:space="preserve">По итогам совещания </w:t>
      </w:r>
      <w:r>
        <w:rPr>
          <w:sz w:val="28"/>
          <w:szCs w:val="28"/>
        </w:rPr>
        <w:t>принято решение</w:t>
      </w:r>
      <w:r w:rsidRPr="006A3EB0">
        <w:rPr>
          <w:sz w:val="28"/>
          <w:szCs w:val="28"/>
        </w:rPr>
        <w:t xml:space="preserve"> активизировать работу по созданию новых рабочих мест, а также </w:t>
      </w:r>
      <w:r>
        <w:rPr>
          <w:sz w:val="28"/>
          <w:szCs w:val="28"/>
        </w:rPr>
        <w:t>усилить координацию задействованных сторон в целях повышения эффективности работы по выявлению</w:t>
      </w:r>
      <w:r w:rsidRPr="006A3EB0">
        <w:rPr>
          <w:sz w:val="28"/>
          <w:szCs w:val="28"/>
        </w:rPr>
        <w:t xml:space="preserve"> «неформально» занятых </w:t>
      </w:r>
      <w:r>
        <w:rPr>
          <w:sz w:val="28"/>
          <w:szCs w:val="28"/>
        </w:rPr>
        <w:t>лиц</w:t>
      </w:r>
      <w:r w:rsidRPr="006A3EB0">
        <w:rPr>
          <w:sz w:val="28"/>
          <w:szCs w:val="28"/>
        </w:rPr>
        <w:t xml:space="preserve"> и их легализации. </w:t>
      </w:r>
    </w:p>
    <w:p w14:paraId="19899EE0" w14:textId="67892F5F" w:rsidR="00B35E06" w:rsidRPr="008C5C43" w:rsidRDefault="00B35E06" w:rsidP="00E779F8">
      <w:pPr>
        <w:ind w:firstLine="708"/>
        <w:jc w:val="both"/>
        <w:rPr>
          <w:sz w:val="28"/>
          <w:szCs w:val="28"/>
        </w:rPr>
      </w:pPr>
      <w:r w:rsidRPr="008C5C43">
        <w:rPr>
          <w:sz w:val="28"/>
          <w:szCs w:val="28"/>
        </w:rPr>
        <w:lastRenderedPageBreak/>
        <w:t>3 июня 2024</w:t>
      </w:r>
      <w:r w:rsidR="00B147C6" w:rsidRPr="008C5C43">
        <w:rPr>
          <w:sz w:val="28"/>
          <w:szCs w:val="28"/>
        </w:rPr>
        <w:t xml:space="preserve"> </w:t>
      </w:r>
      <w:r w:rsidRPr="008C5C43">
        <w:rPr>
          <w:sz w:val="28"/>
          <w:szCs w:val="28"/>
        </w:rPr>
        <w:t>г</w:t>
      </w:r>
      <w:r w:rsidR="00B147C6" w:rsidRPr="008C5C43">
        <w:rPr>
          <w:sz w:val="28"/>
          <w:szCs w:val="28"/>
        </w:rPr>
        <w:t>ода</w:t>
      </w:r>
      <w:r w:rsidRPr="008C5C43">
        <w:rPr>
          <w:sz w:val="28"/>
          <w:szCs w:val="28"/>
        </w:rPr>
        <w:t xml:space="preserve"> </w:t>
      </w:r>
      <w:r w:rsidR="00E779F8" w:rsidRPr="008C5C43">
        <w:rPr>
          <w:sz w:val="28"/>
          <w:szCs w:val="28"/>
        </w:rPr>
        <w:t>про</w:t>
      </w:r>
      <w:r w:rsidR="00E779F8">
        <w:rPr>
          <w:sz w:val="28"/>
          <w:szCs w:val="28"/>
        </w:rPr>
        <w:t>шло</w:t>
      </w:r>
      <w:r w:rsidR="00E779F8" w:rsidRPr="008C5C43">
        <w:rPr>
          <w:sz w:val="28"/>
          <w:szCs w:val="28"/>
        </w:rPr>
        <w:t xml:space="preserve"> совещание </w:t>
      </w:r>
      <w:r w:rsidRPr="008C5C43">
        <w:rPr>
          <w:sz w:val="28"/>
          <w:szCs w:val="28"/>
        </w:rPr>
        <w:t>заместител</w:t>
      </w:r>
      <w:r w:rsidR="00E779F8">
        <w:rPr>
          <w:sz w:val="28"/>
          <w:szCs w:val="28"/>
        </w:rPr>
        <w:t>я</w:t>
      </w:r>
      <w:r w:rsidRPr="008C5C43">
        <w:rPr>
          <w:sz w:val="28"/>
          <w:szCs w:val="28"/>
        </w:rPr>
        <w:t xml:space="preserve"> Председателя Правительства ЧР – министр</w:t>
      </w:r>
      <w:r w:rsidR="00E779F8">
        <w:rPr>
          <w:sz w:val="28"/>
          <w:szCs w:val="28"/>
        </w:rPr>
        <w:t>а</w:t>
      </w:r>
      <w:r w:rsidRPr="008C5C43">
        <w:rPr>
          <w:sz w:val="28"/>
          <w:szCs w:val="28"/>
        </w:rPr>
        <w:t xml:space="preserve"> финансов ЧР С.Х. Тагаев</w:t>
      </w:r>
      <w:r w:rsidR="00E779F8">
        <w:rPr>
          <w:sz w:val="28"/>
          <w:szCs w:val="28"/>
        </w:rPr>
        <w:t>а</w:t>
      </w:r>
      <w:r w:rsidRPr="008C5C43">
        <w:rPr>
          <w:sz w:val="28"/>
          <w:szCs w:val="28"/>
        </w:rPr>
        <w:t xml:space="preserve"> с руководящим составом Министерства. </w:t>
      </w:r>
    </w:p>
    <w:p w14:paraId="4FA0B916" w14:textId="0DD4626E" w:rsidR="00B35E06" w:rsidRPr="008C5C43" w:rsidRDefault="00E779F8" w:rsidP="00955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совещании о</w:t>
      </w:r>
      <w:r w:rsidR="00B35E06" w:rsidRPr="008C5C43">
        <w:rPr>
          <w:sz w:val="28"/>
          <w:szCs w:val="28"/>
        </w:rPr>
        <w:t>бсу</w:t>
      </w:r>
      <w:r>
        <w:rPr>
          <w:sz w:val="28"/>
          <w:szCs w:val="28"/>
        </w:rPr>
        <w:t xml:space="preserve">ждались </w:t>
      </w:r>
      <w:r w:rsidR="00B35E06" w:rsidRPr="008C5C43">
        <w:rPr>
          <w:sz w:val="28"/>
          <w:szCs w:val="28"/>
        </w:rPr>
        <w:t>вопросы оптимизации расходов республиканского бюджета. Данны</w:t>
      </w:r>
      <w:r>
        <w:rPr>
          <w:sz w:val="28"/>
          <w:szCs w:val="28"/>
        </w:rPr>
        <w:t>е</w:t>
      </w:r>
      <w:r w:rsidR="00B35E06" w:rsidRPr="008C5C4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B35E06" w:rsidRPr="008C5C43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ю</w:t>
      </w:r>
      <w:r w:rsidR="00B35E06" w:rsidRPr="008C5C43">
        <w:rPr>
          <w:sz w:val="28"/>
          <w:szCs w:val="28"/>
        </w:rPr>
        <w:t xml:space="preserve">тся в соответствии с предложениями и рекомендациями, направленными Министерством финансов Российской Федерации в части разработки плана мероприятий по приведению расходов в соответствии с модельным бюджетом. </w:t>
      </w:r>
    </w:p>
    <w:p w14:paraId="1702F374" w14:textId="34D36F37" w:rsidR="00B35E06" w:rsidRPr="008C5C43" w:rsidRDefault="00B35E06" w:rsidP="009555CF">
      <w:pPr>
        <w:ind w:firstLine="708"/>
        <w:jc w:val="both"/>
        <w:rPr>
          <w:sz w:val="28"/>
          <w:szCs w:val="28"/>
        </w:rPr>
      </w:pPr>
      <w:r w:rsidRPr="008C5C43">
        <w:rPr>
          <w:sz w:val="28"/>
          <w:szCs w:val="28"/>
        </w:rPr>
        <w:t>Также министр финансов ЧР С.Х. Тагаев дал поручение ответственным лицам представить промежуточный анализ за 1 полугодие по доходам с</w:t>
      </w:r>
      <w:r w:rsidR="00E779F8">
        <w:rPr>
          <w:sz w:val="28"/>
          <w:szCs w:val="28"/>
        </w:rPr>
        <w:t xml:space="preserve">о сравнительной </w:t>
      </w:r>
      <w:r w:rsidRPr="008C5C43">
        <w:rPr>
          <w:sz w:val="28"/>
          <w:szCs w:val="28"/>
        </w:rPr>
        <w:t xml:space="preserve">динамикой </w:t>
      </w:r>
      <w:r w:rsidR="00E779F8">
        <w:rPr>
          <w:sz w:val="28"/>
          <w:szCs w:val="28"/>
        </w:rPr>
        <w:t xml:space="preserve">с данными </w:t>
      </w:r>
      <w:r w:rsidRPr="008C5C43">
        <w:rPr>
          <w:sz w:val="28"/>
          <w:szCs w:val="28"/>
        </w:rPr>
        <w:t xml:space="preserve">прошлого года.  </w:t>
      </w:r>
    </w:p>
    <w:p w14:paraId="47ED62DE" w14:textId="7C934E37" w:rsidR="00B35E06" w:rsidRPr="008C5C43" w:rsidRDefault="00B35E06" w:rsidP="009555CF">
      <w:pPr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 </w:t>
      </w:r>
      <w:r w:rsidRPr="008C5C43">
        <w:rPr>
          <w:sz w:val="28"/>
          <w:szCs w:val="28"/>
        </w:rPr>
        <w:tab/>
        <w:t>5 июня 2024</w:t>
      </w:r>
      <w:r w:rsidR="000C004D" w:rsidRPr="008C5C43">
        <w:rPr>
          <w:sz w:val="28"/>
          <w:szCs w:val="28"/>
        </w:rPr>
        <w:t xml:space="preserve"> года</w:t>
      </w:r>
      <w:r w:rsidRPr="008C5C43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 принял участие в совещании под руководством Председателя Правительства Чеченской Республики М.Х. Даудова. На котором также приняли участие Первый заместитель Председателя Правительства Чеченской Республики</w:t>
      </w:r>
      <w:r w:rsidR="00190C94" w:rsidRPr="008C5C43">
        <w:rPr>
          <w:sz w:val="28"/>
          <w:szCs w:val="28"/>
        </w:rPr>
        <w:t xml:space="preserve"> </w:t>
      </w:r>
      <w:r w:rsidRPr="008C5C43">
        <w:rPr>
          <w:sz w:val="28"/>
          <w:szCs w:val="28"/>
        </w:rPr>
        <w:t>-</w:t>
      </w:r>
      <w:r w:rsidR="00190C94" w:rsidRPr="008C5C43">
        <w:rPr>
          <w:sz w:val="28"/>
          <w:szCs w:val="28"/>
        </w:rPr>
        <w:t xml:space="preserve"> </w:t>
      </w:r>
      <w:r w:rsidRPr="008C5C43">
        <w:rPr>
          <w:sz w:val="28"/>
          <w:szCs w:val="28"/>
        </w:rPr>
        <w:t xml:space="preserve">министр автомобильных дорог Чеченской Республики </w:t>
      </w:r>
      <w:r w:rsidR="00274D28" w:rsidRPr="008C5C43">
        <w:rPr>
          <w:sz w:val="28"/>
          <w:szCs w:val="28"/>
        </w:rPr>
        <w:t xml:space="preserve">И.А. </w:t>
      </w:r>
      <w:proofErr w:type="spellStart"/>
      <w:r w:rsidRPr="008C5C43">
        <w:rPr>
          <w:sz w:val="28"/>
          <w:szCs w:val="28"/>
        </w:rPr>
        <w:t>Тумхаджиев</w:t>
      </w:r>
      <w:proofErr w:type="spellEnd"/>
      <w:r w:rsidRPr="008C5C43">
        <w:rPr>
          <w:sz w:val="28"/>
          <w:szCs w:val="28"/>
        </w:rPr>
        <w:t>, руководители региональных управлений Федеральной налоговой службы, Федерального казначейства и Федеральной службы судебных приставов – С</w:t>
      </w:r>
      <w:r w:rsidR="00274D28" w:rsidRPr="008C5C43">
        <w:rPr>
          <w:sz w:val="28"/>
          <w:szCs w:val="28"/>
        </w:rPr>
        <w:t>.Б.</w:t>
      </w:r>
      <w:r w:rsidRPr="008C5C43">
        <w:rPr>
          <w:sz w:val="28"/>
          <w:szCs w:val="28"/>
        </w:rPr>
        <w:t xml:space="preserve"> </w:t>
      </w:r>
      <w:proofErr w:type="spellStart"/>
      <w:r w:rsidRPr="008C5C43">
        <w:rPr>
          <w:sz w:val="28"/>
          <w:szCs w:val="28"/>
        </w:rPr>
        <w:t>Тумхаджиев</w:t>
      </w:r>
      <w:proofErr w:type="spellEnd"/>
      <w:r w:rsidRPr="008C5C43">
        <w:rPr>
          <w:sz w:val="28"/>
          <w:szCs w:val="28"/>
        </w:rPr>
        <w:t xml:space="preserve">, </w:t>
      </w:r>
      <w:r w:rsidR="00274D28" w:rsidRPr="008C5C43">
        <w:rPr>
          <w:sz w:val="28"/>
          <w:szCs w:val="28"/>
        </w:rPr>
        <w:t>А.А.</w:t>
      </w:r>
      <w:r w:rsidR="00B247F0">
        <w:rPr>
          <w:sz w:val="28"/>
          <w:szCs w:val="28"/>
        </w:rPr>
        <w:t> </w:t>
      </w:r>
      <w:r w:rsidRPr="008C5C43">
        <w:rPr>
          <w:sz w:val="28"/>
          <w:szCs w:val="28"/>
        </w:rPr>
        <w:t>Магомадов и З</w:t>
      </w:r>
      <w:r w:rsidR="00274D28" w:rsidRPr="008C5C43">
        <w:rPr>
          <w:sz w:val="28"/>
          <w:szCs w:val="28"/>
        </w:rPr>
        <w:t xml:space="preserve">.М. </w:t>
      </w:r>
      <w:proofErr w:type="spellStart"/>
      <w:r w:rsidRPr="008C5C43">
        <w:rPr>
          <w:sz w:val="28"/>
          <w:szCs w:val="28"/>
        </w:rPr>
        <w:t>Геримсултанов</w:t>
      </w:r>
      <w:proofErr w:type="spellEnd"/>
      <w:r w:rsidRPr="008C5C43">
        <w:rPr>
          <w:sz w:val="28"/>
          <w:szCs w:val="28"/>
        </w:rPr>
        <w:t>.</w:t>
      </w:r>
    </w:p>
    <w:p w14:paraId="78F6B616" w14:textId="151A6D2F" w:rsidR="00B35E06" w:rsidRPr="008C5C43" w:rsidRDefault="00B247F0" w:rsidP="00955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совещании о</w:t>
      </w:r>
      <w:r w:rsidR="00B35E06" w:rsidRPr="008C5C43">
        <w:rPr>
          <w:sz w:val="28"/>
          <w:szCs w:val="28"/>
        </w:rPr>
        <w:t>бсу</w:t>
      </w:r>
      <w:r w:rsidR="00E779F8">
        <w:rPr>
          <w:sz w:val="28"/>
          <w:szCs w:val="28"/>
        </w:rPr>
        <w:t>ждал</w:t>
      </w:r>
      <w:r>
        <w:rPr>
          <w:sz w:val="28"/>
          <w:szCs w:val="28"/>
        </w:rPr>
        <w:t xml:space="preserve">ись вопросы </w:t>
      </w:r>
      <w:r w:rsidR="00B35E06" w:rsidRPr="008C5C43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35E06" w:rsidRPr="008C5C43">
        <w:rPr>
          <w:sz w:val="28"/>
          <w:szCs w:val="28"/>
        </w:rPr>
        <w:t xml:space="preserve"> плановых значений по налоговым доходам консолидированн</w:t>
      </w:r>
      <w:r>
        <w:rPr>
          <w:sz w:val="28"/>
          <w:szCs w:val="28"/>
        </w:rPr>
        <w:t>ого</w:t>
      </w:r>
      <w:r w:rsidR="00B35E06" w:rsidRPr="008C5C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B35E06" w:rsidRPr="008C5C43">
        <w:rPr>
          <w:sz w:val="28"/>
          <w:szCs w:val="28"/>
        </w:rPr>
        <w:t xml:space="preserve"> республики. </w:t>
      </w:r>
    </w:p>
    <w:p w14:paraId="433573AB" w14:textId="042E7129" w:rsidR="00B35E06" w:rsidRPr="008C5C43" w:rsidRDefault="00B35E06" w:rsidP="009555CF">
      <w:pPr>
        <w:ind w:firstLine="720"/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По итогам совещания Председатель Правительства Чеченской Республики М.Х. </w:t>
      </w:r>
      <w:r w:rsidR="000C004D" w:rsidRPr="008C5C43">
        <w:rPr>
          <w:sz w:val="28"/>
          <w:szCs w:val="28"/>
        </w:rPr>
        <w:t>Даудов поручил</w:t>
      </w:r>
      <w:r w:rsidRPr="008C5C43">
        <w:rPr>
          <w:sz w:val="28"/>
          <w:szCs w:val="28"/>
        </w:rPr>
        <w:t xml:space="preserve"> усилить работу </w:t>
      </w:r>
      <w:r w:rsidR="00B247F0">
        <w:rPr>
          <w:sz w:val="28"/>
          <w:szCs w:val="28"/>
        </w:rPr>
        <w:t>по</w:t>
      </w:r>
      <w:r w:rsidRPr="008C5C43">
        <w:rPr>
          <w:sz w:val="28"/>
          <w:szCs w:val="28"/>
        </w:rPr>
        <w:t xml:space="preserve"> улучшени</w:t>
      </w:r>
      <w:r w:rsidR="00B247F0">
        <w:rPr>
          <w:sz w:val="28"/>
          <w:szCs w:val="28"/>
        </w:rPr>
        <w:t>ю</w:t>
      </w:r>
      <w:r w:rsidRPr="008C5C43">
        <w:rPr>
          <w:sz w:val="28"/>
          <w:szCs w:val="28"/>
        </w:rPr>
        <w:t xml:space="preserve"> налоговой дисциплины и принять </w:t>
      </w:r>
      <w:r w:rsidR="00B247F0">
        <w:rPr>
          <w:sz w:val="28"/>
          <w:szCs w:val="28"/>
        </w:rPr>
        <w:t xml:space="preserve">исчерпывающие </w:t>
      </w:r>
      <w:r w:rsidRPr="008C5C43">
        <w:rPr>
          <w:sz w:val="28"/>
          <w:szCs w:val="28"/>
        </w:rPr>
        <w:t xml:space="preserve">меры по снижению задолженности по налогам. </w:t>
      </w:r>
    </w:p>
    <w:p w14:paraId="02977823" w14:textId="349EB072" w:rsidR="00B35E06" w:rsidRPr="008C5C43" w:rsidRDefault="00B35E06" w:rsidP="009555CF">
      <w:pPr>
        <w:ind w:firstLine="720"/>
        <w:jc w:val="both"/>
        <w:rPr>
          <w:sz w:val="28"/>
          <w:szCs w:val="28"/>
        </w:rPr>
      </w:pPr>
      <w:r w:rsidRPr="008C5C43">
        <w:rPr>
          <w:sz w:val="28"/>
          <w:szCs w:val="28"/>
        </w:rPr>
        <w:t>10</w:t>
      </w:r>
      <w:r w:rsidR="00274D28" w:rsidRPr="008C5C43">
        <w:rPr>
          <w:sz w:val="28"/>
          <w:szCs w:val="28"/>
        </w:rPr>
        <w:t xml:space="preserve"> июня </w:t>
      </w:r>
      <w:r w:rsidRPr="008C5C43">
        <w:rPr>
          <w:sz w:val="28"/>
          <w:szCs w:val="28"/>
        </w:rPr>
        <w:t xml:space="preserve">2024 </w:t>
      </w:r>
      <w:r w:rsidR="00274D28" w:rsidRPr="008C5C43">
        <w:rPr>
          <w:sz w:val="28"/>
          <w:szCs w:val="28"/>
        </w:rPr>
        <w:t xml:space="preserve">года </w:t>
      </w:r>
      <w:r w:rsidR="000C004D" w:rsidRPr="008C5C43">
        <w:rPr>
          <w:sz w:val="28"/>
          <w:szCs w:val="28"/>
        </w:rPr>
        <w:t xml:space="preserve">в </w:t>
      </w:r>
      <w:r w:rsidRPr="008C5C43">
        <w:rPr>
          <w:sz w:val="28"/>
          <w:szCs w:val="28"/>
        </w:rPr>
        <w:t xml:space="preserve">Министерстве финансов Чеченской Республики </w:t>
      </w:r>
      <w:r w:rsidR="00B247F0">
        <w:rPr>
          <w:sz w:val="28"/>
          <w:szCs w:val="28"/>
        </w:rPr>
        <w:t xml:space="preserve">под председательством </w:t>
      </w:r>
      <w:r w:rsidR="00B247F0" w:rsidRPr="008C5C43">
        <w:rPr>
          <w:sz w:val="28"/>
          <w:szCs w:val="28"/>
        </w:rPr>
        <w:t>Председател</w:t>
      </w:r>
      <w:r w:rsidR="00B247F0">
        <w:rPr>
          <w:sz w:val="28"/>
          <w:szCs w:val="28"/>
        </w:rPr>
        <w:t>я</w:t>
      </w:r>
      <w:r w:rsidR="00B247F0" w:rsidRPr="008C5C43">
        <w:rPr>
          <w:sz w:val="28"/>
          <w:szCs w:val="28"/>
        </w:rPr>
        <w:t xml:space="preserve"> Комитета по бюджету, банкам и налогам Парламента Чеченской Республики И.У. </w:t>
      </w:r>
      <w:proofErr w:type="spellStart"/>
      <w:r w:rsidR="00B247F0" w:rsidRPr="008C5C43">
        <w:rPr>
          <w:sz w:val="28"/>
          <w:szCs w:val="28"/>
        </w:rPr>
        <w:t>Бисаев</w:t>
      </w:r>
      <w:r w:rsidR="00B247F0">
        <w:rPr>
          <w:sz w:val="28"/>
          <w:szCs w:val="28"/>
        </w:rPr>
        <w:t>а</w:t>
      </w:r>
      <w:proofErr w:type="spellEnd"/>
      <w:r w:rsidR="00B247F0" w:rsidRPr="008C5C43">
        <w:rPr>
          <w:sz w:val="28"/>
          <w:szCs w:val="28"/>
        </w:rPr>
        <w:t xml:space="preserve"> </w:t>
      </w:r>
      <w:r w:rsidRPr="008C5C43">
        <w:rPr>
          <w:sz w:val="28"/>
          <w:szCs w:val="28"/>
        </w:rPr>
        <w:t xml:space="preserve">прошли публичные слушания по проекту закона Чеченской Республики «Об утверждении отчета об исполнении республиканского бюджета за 2023 год».  </w:t>
      </w:r>
    </w:p>
    <w:p w14:paraId="07E885C6" w14:textId="19734A20" w:rsidR="00B35E06" w:rsidRPr="008C5C43" w:rsidRDefault="00B35E06" w:rsidP="009555CF">
      <w:pPr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 </w:t>
      </w:r>
      <w:r w:rsidR="000C004D" w:rsidRPr="008C5C43">
        <w:rPr>
          <w:sz w:val="28"/>
          <w:szCs w:val="28"/>
        </w:rPr>
        <w:tab/>
      </w:r>
      <w:r w:rsidRPr="008C5C43">
        <w:rPr>
          <w:sz w:val="28"/>
          <w:szCs w:val="28"/>
        </w:rPr>
        <w:t xml:space="preserve">Участие в публичных слушаниях приняли </w:t>
      </w:r>
      <w:r w:rsidR="00B247F0">
        <w:rPr>
          <w:sz w:val="28"/>
          <w:szCs w:val="28"/>
        </w:rPr>
        <w:t>представитель Министерства</w:t>
      </w:r>
      <w:r w:rsidRPr="008C5C43">
        <w:rPr>
          <w:sz w:val="28"/>
          <w:szCs w:val="28"/>
        </w:rPr>
        <w:t xml:space="preserve">   финансов Чеченской Республики, органов государственной власти Чеченской Республики, органов местного самоуправления муниципальных образований Чеченской Республики, представители общественных объединений и иных негосударственных некоммерческих организаций, осуществляющих деятельность на территории Чеченской Республики. </w:t>
      </w:r>
    </w:p>
    <w:p w14:paraId="2B8FB570" w14:textId="77777777" w:rsidR="00B247F0" w:rsidRDefault="00B35E06" w:rsidP="009555CF">
      <w:pPr>
        <w:ind w:firstLine="720"/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С докладом об основных показателях исполнения республиканского бюджета за 2023 год выступил заместитель министра финансов Чеченской Республики А.А. </w:t>
      </w:r>
      <w:proofErr w:type="spellStart"/>
      <w:r w:rsidRPr="008C5C43">
        <w:rPr>
          <w:sz w:val="28"/>
          <w:szCs w:val="28"/>
        </w:rPr>
        <w:t>Аддаев</w:t>
      </w:r>
      <w:proofErr w:type="spellEnd"/>
      <w:r w:rsidRPr="008C5C43">
        <w:rPr>
          <w:sz w:val="28"/>
          <w:szCs w:val="28"/>
        </w:rPr>
        <w:t xml:space="preserve">.   </w:t>
      </w:r>
      <w:r w:rsidR="00B247F0">
        <w:rPr>
          <w:sz w:val="28"/>
          <w:szCs w:val="28"/>
        </w:rPr>
        <w:t>В своем докладе о</w:t>
      </w:r>
      <w:r w:rsidRPr="008C5C43">
        <w:rPr>
          <w:sz w:val="28"/>
          <w:szCs w:val="28"/>
        </w:rPr>
        <w:t>н отметил, что исполнение бюджета Чеченской Республики в 2023 году осуществлялось в соответствии с целями и задачами, определенными Бюджетным посланием Президента Российской Федерации</w:t>
      </w:r>
      <w:r w:rsidR="00B247F0">
        <w:rPr>
          <w:sz w:val="28"/>
          <w:szCs w:val="28"/>
        </w:rPr>
        <w:t xml:space="preserve"> и посланием Главы Чеченской Республики </w:t>
      </w:r>
      <w:r w:rsidR="00B247F0" w:rsidRPr="00B247F0">
        <w:rPr>
          <w:sz w:val="28"/>
          <w:szCs w:val="28"/>
        </w:rPr>
        <w:t>Парламенту Чеченской Республики и народу Чеченской Республики о социально-экономическом развитии Чеченской Республики и задачах органов государственной власти Чеченской Республики на 202</w:t>
      </w:r>
      <w:r w:rsidR="00B247F0">
        <w:rPr>
          <w:sz w:val="28"/>
          <w:szCs w:val="28"/>
        </w:rPr>
        <w:t>3</w:t>
      </w:r>
      <w:r w:rsidR="00B247F0" w:rsidRPr="00B247F0">
        <w:rPr>
          <w:sz w:val="28"/>
          <w:szCs w:val="28"/>
        </w:rPr>
        <w:t xml:space="preserve"> год</w:t>
      </w:r>
      <w:r w:rsidRPr="008C5C43">
        <w:rPr>
          <w:sz w:val="28"/>
          <w:szCs w:val="28"/>
        </w:rPr>
        <w:t xml:space="preserve">. </w:t>
      </w:r>
    </w:p>
    <w:p w14:paraId="7E60B31A" w14:textId="0956DD7C" w:rsidR="00B35E06" w:rsidRPr="008C5C43" w:rsidRDefault="00B247F0" w:rsidP="009555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5E06" w:rsidRPr="008C5C43">
        <w:rPr>
          <w:sz w:val="28"/>
          <w:szCs w:val="28"/>
        </w:rPr>
        <w:t xml:space="preserve">сполнение республиканского бюджета </w:t>
      </w:r>
      <w:r>
        <w:rPr>
          <w:sz w:val="28"/>
          <w:szCs w:val="28"/>
        </w:rPr>
        <w:t>п</w:t>
      </w:r>
      <w:r w:rsidRPr="008C5C43">
        <w:rPr>
          <w:sz w:val="28"/>
          <w:szCs w:val="28"/>
        </w:rPr>
        <w:t xml:space="preserve">о доходам составило за 2023 год </w:t>
      </w:r>
      <w:r w:rsidR="00B35E06" w:rsidRPr="008C5C43">
        <w:rPr>
          <w:sz w:val="28"/>
          <w:szCs w:val="28"/>
        </w:rPr>
        <w:t xml:space="preserve">146 372 248, </w:t>
      </w:r>
      <w:r>
        <w:rPr>
          <w:sz w:val="28"/>
          <w:szCs w:val="28"/>
        </w:rPr>
        <w:t xml:space="preserve">тыс. рублей, </w:t>
      </w:r>
      <w:r w:rsidR="00B35E06" w:rsidRPr="008C5C43">
        <w:rPr>
          <w:sz w:val="28"/>
          <w:szCs w:val="28"/>
        </w:rPr>
        <w:t xml:space="preserve">объем налоговых и неналоговых доходов </w:t>
      </w:r>
      <w:r w:rsidR="00B35E06" w:rsidRPr="008C5C43">
        <w:rPr>
          <w:sz w:val="28"/>
          <w:szCs w:val="28"/>
        </w:rPr>
        <w:lastRenderedPageBreak/>
        <w:t>республиканского</w:t>
      </w:r>
      <w:r>
        <w:rPr>
          <w:sz w:val="28"/>
          <w:szCs w:val="28"/>
        </w:rPr>
        <w:t xml:space="preserve"> </w:t>
      </w:r>
      <w:r w:rsidR="00B35E06" w:rsidRPr="008C5C43">
        <w:rPr>
          <w:sz w:val="28"/>
          <w:szCs w:val="28"/>
        </w:rPr>
        <w:t xml:space="preserve">бюджета составил 19 192 208 </w:t>
      </w:r>
      <w:r>
        <w:rPr>
          <w:sz w:val="28"/>
          <w:szCs w:val="28"/>
        </w:rPr>
        <w:t>тыс. рублей,</w:t>
      </w:r>
      <w:r w:rsidR="00B35E06" w:rsidRPr="008C5C43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х</w:t>
      </w:r>
      <w:r w:rsidR="00B35E06" w:rsidRPr="008C5C43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="00B35E06" w:rsidRPr="008C5C43">
        <w:rPr>
          <w:sz w:val="28"/>
          <w:szCs w:val="28"/>
        </w:rPr>
        <w:t xml:space="preserve"> 127 180 039,55 </w:t>
      </w:r>
      <w:r>
        <w:rPr>
          <w:sz w:val="28"/>
          <w:szCs w:val="28"/>
        </w:rPr>
        <w:t>тыс. рублей. Динамика</w:t>
      </w:r>
      <w:r w:rsidR="00B35E06" w:rsidRPr="008C5C43">
        <w:rPr>
          <w:sz w:val="28"/>
          <w:szCs w:val="28"/>
        </w:rPr>
        <w:t xml:space="preserve"> поступлений </w:t>
      </w:r>
      <w:r w:rsidRPr="008C5C43">
        <w:rPr>
          <w:sz w:val="28"/>
          <w:szCs w:val="28"/>
        </w:rPr>
        <w:t xml:space="preserve">налоговых и неналоговых доходов </w:t>
      </w:r>
      <w:r w:rsidR="00B35E06" w:rsidRPr="008C5C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республиканский </w:t>
      </w:r>
      <w:r w:rsidR="00B35E06" w:rsidRPr="008C5C43">
        <w:rPr>
          <w:sz w:val="28"/>
          <w:szCs w:val="28"/>
        </w:rPr>
        <w:t>бюджет по итогам 2023 года составил</w:t>
      </w:r>
      <w:r>
        <w:rPr>
          <w:sz w:val="28"/>
          <w:szCs w:val="28"/>
        </w:rPr>
        <w:t>а</w:t>
      </w:r>
      <w:r w:rsidR="00B35E06" w:rsidRPr="008C5C43">
        <w:rPr>
          <w:sz w:val="28"/>
          <w:szCs w:val="28"/>
        </w:rPr>
        <w:t xml:space="preserve"> 100,75</w:t>
      </w:r>
      <w:r>
        <w:rPr>
          <w:sz w:val="28"/>
          <w:szCs w:val="28"/>
        </w:rPr>
        <w:t> </w:t>
      </w:r>
      <w:r w:rsidR="00B35E06" w:rsidRPr="008C5C43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предыдущего года</w:t>
      </w:r>
      <w:r w:rsidR="00B35E06" w:rsidRPr="008C5C43">
        <w:rPr>
          <w:sz w:val="28"/>
          <w:szCs w:val="28"/>
        </w:rPr>
        <w:t xml:space="preserve">.    </w:t>
      </w:r>
    </w:p>
    <w:p w14:paraId="5EC3E9CA" w14:textId="2E5EEDD2" w:rsidR="00B35E06" w:rsidRDefault="00B35E06" w:rsidP="009555CF">
      <w:pPr>
        <w:ind w:firstLine="720"/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Заместитель министра финансов Чеченской Республики Х-А.Х. Эскирханов </w:t>
      </w:r>
      <w:r w:rsidR="00B247F0">
        <w:rPr>
          <w:sz w:val="28"/>
          <w:szCs w:val="28"/>
        </w:rPr>
        <w:t xml:space="preserve">в своем выступлении </w:t>
      </w:r>
      <w:r w:rsidRPr="008C5C43">
        <w:rPr>
          <w:sz w:val="28"/>
          <w:szCs w:val="28"/>
        </w:rPr>
        <w:t xml:space="preserve">рассказал об итогах реализации бюджетной политики Чеченской Республики в 2023 году и проведенной в отчетном финансовом году работе по обеспечению сбалансированности республиканского бюджета. </w:t>
      </w:r>
    </w:p>
    <w:p w14:paraId="1CECD6F5" w14:textId="093343AF" w:rsidR="00B35E06" w:rsidRPr="008C5C43" w:rsidRDefault="000B5329" w:rsidP="000B53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состоявшейся по итогам выступлений докладчиков дискуссии участниками публичный слушаний отмечено выполнение в отчетном году основных задач </w:t>
      </w:r>
      <w:r w:rsidRPr="008C5C43">
        <w:rPr>
          <w:sz w:val="28"/>
          <w:szCs w:val="28"/>
        </w:rPr>
        <w:t>бюджетной и налоговой политики Ч</w:t>
      </w:r>
      <w:r>
        <w:rPr>
          <w:sz w:val="28"/>
          <w:szCs w:val="28"/>
        </w:rPr>
        <w:t xml:space="preserve">еченской Республики. Также участниками публичных слушаний отмечен хороший уровень взаимодействия </w:t>
      </w:r>
      <w:r w:rsidR="00B35E06" w:rsidRPr="008C5C43">
        <w:rPr>
          <w:sz w:val="28"/>
          <w:szCs w:val="28"/>
        </w:rPr>
        <w:t xml:space="preserve">участников бюджетного процесса </w:t>
      </w:r>
      <w:r>
        <w:rPr>
          <w:sz w:val="28"/>
          <w:szCs w:val="28"/>
        </w:rPr>
        <w:t>при</w:t>
      </w:r>
      <w:r w:rsidR="00B35E06" w:rsidRPr="008C5C4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B35E06" w:rsidRPr="008C5C43">
        <w:rPr>
          <w:sz w:val="28"/>
          <w:szCs w:val="28"/>
        </w:rPr>
        <w:t xml:space="preserve"> республиканского бюджета в 2023 году. </w:t>
      </w:r>
    </w:p>
    <w:p w14:paraId="0E693CC0" w14:textId="520E3D34" w:rsidR="008C5C43" w:rsidRPr="00E779F8" w:rsidRDefault="00B35E06" w:rsidP="009555CF">
      <w:pPr>
        <w:ind w:firstLine="720"/>
        <w:jc w:val="both"/>
        <w:rPr>
          <w:sz w:val="28"/>
          <w:szCs w:val="28"/>
        </w:rPr>
      </w:pPr>
      <w:r w:rsidRPr="008C5C43">
        <w:rPr>
          <w:sz w:val="28"/>
          <w:szCs w:val="28"/>
        </w:rPr>
        <w:t xml:space="preserve">24 июня </w:t>
      </w:r>
      <w:r w:rsidR="00274D28" w:rsidRPr="008C5C43">
        <w:rPr>
          <w:sz w:val="28"/>
          <w:szCs w:val="28"/>
        </w:rPr>
        <w:t xml:space="preserve">2024 года </w:t>
      </w:r>
      <w:r w:rsidRPr="008C5C43">
        <w:rPr>
          <w:sz w:val="28"/>
          <w:szCs w:val="28"/>
        </w:rPr>
        <w:t>заместитель Председателя</w:t>
      </w:r>
      <w:r w:rsidR="00214DFA">
        <w:rPr>
          <w:sz w:val="28"/>
          <w:szCs w:val="28"/>
        </w:rPr>
        <w:t xml:space="preserve"> Правительства</w:t>
      </w:r>
      <w:r w:rsidRPr="008C5C43">
        <w:rPr>
          <w:sz w:val="28"/>
          <w:szCs w:val="28"/>
        </w:rPr>
        <w:t xml:space="preserve"> ЧР – министр финансов ЧР С.Х. Тагаев провел совещание с руководящим составом ведомства. </w:t>
      </w:r>
      <w:r w:rsidR="000B5329">
        <w:rPr>
          <w:sz w:val="28"/>
          <w:szCs w:val="28"/>
        </w:rPr>
        <w:t>На совещании обсуждались вопросы, связанные с подготовкой к</w:t>
      </w:r>
      <w:r w:rsidRPr="008C5C43">
        <w:rPr>
          <w:sz w:val="28"/>
          <w:szCs w:val="28"/>
        </w:rPr>
        <w:t xml:space="preserve"> формировани</w:t>
      </w:r>
      <w:r w:rsidR="000B5329">
        <w:rPr>
          <w:sz w:val="28"/>
          <w:szCs w:val="28"/>
        </w:rPr>
        <w:t>ю</w:t>
      </w:r>
      <w:r w:rsidRPr="008C5C43">
        <w:rPr>
          <w:sz w:val="28"/>
          <w:szCs w:val="28"/>
        </w:rPr>
        <w:t xml:space="preserve"> республиканского бюджета</w:t>
      </w:r>
      <w:r w:rsidR="000B5329">
        <w:rPr>
          <w:sz w:val="28"/>
          <w:szCs w:val="28"/>
        </w:rPr>
        <w:t xml:space="preserve"> на 2025 год и на плановый период 2026 и 2027 годов</w:t>
      </w:r>
      <w:r w:rsidRPr="008C5C43">
        <w:rPr>
          <w:sz w:val="28"/>
          <w:szCs w:val="28"/>
        </w:rPr>
        <w:t xml:space="preserve">. </w:t>
      </w:r>
      <w:r w:rsidR="000B5329">
        <w:rPr>
          <w:sz w:val="28"/>
          <w:szCs w:val="28"/>
        </w:rPr>
        <w:t>По итогам совещания</w:t>
      </w:r>
      <w:r w:rsidRPr="008C5C43">
        <w:rPr>
          <w:sz w:val="28"/>
          <w:szCs w:val="28"/>
        </w:rPr>
        <w:t xml:space="preserve"> поручил </w:t>
      </w:r>
      <w:r w:rsidR="00BF1BED" w:rsidRPr="008C5C43">
        <w:rPr>
          <w:sz w:val="28"/>
          <w:szCs w:val="28"/>
        </w:rPr>
        <w:t xml:space="preserve">С.Х. Тагаев </w:t>
      </w:r>
      <w:r w:rsidRPr="008C5C43">
        <w:rPr>
          <w:sz w:val="28"/>
          <w:szCs w:val="28"/>
        </w:rPr>
        <w:t xml:space="preserve">в </w:t>
      </w:r>
      <w:r w:rsidR="00BF1BED">
        <w:rPr>
          <w:sz w:val="28"/>
          <w:szCs w:val="28"/>
        </w:rPr>
        <w:t>сжатые</w:t>
      </w:r>
      <w:r w:rsidRPr="008C5C43">
        <w:rPr>
          <w:sz w:val="28"/>
          <w:szCs w:val="28"/>
        </w:rPr>
        <w:t xml:space="preserve"> сроки </w:t>
      </w:r>
      <w:r w:rsidR="000B5329">
        <w:rPr>
          <w:sz w:val="28"/>
          <w:szCs w:val="28"/>
        </w:rPr>
        <w:t>разработать и внести в Правительство Чеченской Республики проект распоряжения</w:t>
      </w:r>
      <w:r w:rsidRPr="008C5C43">
        <w:rPr>
          <w:sz w:val="28"/>
          <w:szCs w:val="28"/>
        </w:rPr>
        <w:t xml:space="preserve"> </w:t>
      </w:r>
      <w:r w:rsidR="000B5329">
        <w:rPr>
          <w:sz w:val="28"/>
          <w:szCs w:val="28"/>
        </w:rPr>
        <w:t xml:space="preserve">Правительство Чеченской Республики о внесении изменений в состав Комиссии по бюджетным проектировкам на очередной финансовый год и плановый период, а также указал на необходимость </w:t>
      </w:r>
      <w:r w:rsidR="0075015E">
        <w:rPr>
          <w:sz w:val="28"/>
          <w:szCs w:val="28"/>
        </w:rPr>
        <w:t xml:space="preserve">четкой </w:t>
      </w:r>
      <w:r w:rsidR="000B5329">
        <w:rPr>
          <w:sz w:val="28"/>
          <w:szCs w:val="28"/>
        </w:rPr>
        <w:t>координации</w:t>
      </w:r>
      <w:r w:rsidR="0075015E">
        <w:rPr>
          <w:sz w:val="28"/>
          <w:szCs w:val="28"/>
        </w:rPr>
        <w:t xml:space="preserve"> работы всех участников бюджетного процесса</w:t>
      </w:r>
      <w:r w:rsidRPr="008C5C43">
        <w:rPr>
          <w:sz w:val="28"/>
          <w:szCs w:val="28"/>
        </w:rPr>
        <w:t xml:space="preserve"> при планировании </w:t>
      </w:r>
      <w:r w:rsidR="0075015E">
        <w:rPr>
          <w:sz w:val="28"/>
          <w:szCs w:val="28"/>
        </w:rPr>
        <w:t xml:space="preserve">республиканского </w:t>
      </w:r>
      <w:r w:rsidRPr="008C5C43">
        <w:rPr>
          <w:sz w:val="28"/>
          <w:szCs w:val="28"/>
        </w:rPr>
        <w:t>бюджета</w:t>
      </w:r>
      <w:r w:rsidR="0075015E">
        <w:rPr>
          <w:sz w:val="28"/>
          <w:szCs w:val="28"/>
        </w:rPr>
        <w:t xml:space="preserve"> на очередной год</w:t>
      </w:r>
      <w:r w:rsidRPr="008C5C43">
        <w:rPr>
          <w:sz w:val="28"/>
          <w:szCs w:val="28"/>
        </w:rPr>
        <w:t xml:space="preserve">. </w:t>
      </w:r>
      <w:bookmarkEnd w:id="0"/>
    </w:p>
    <w:p w14:paraId="3FDBC510" w14:textId="7A0D0C22" w:rsidR="008C5C43" w:rsidRPr="00E779F8" w:rsidRDefault="008C5C43" w:rsidP="009555C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9F8">
        <w:rPr>
          <w:rFonts w:ascii="Times New Roman" w:hAnsi="Times New Roman" w:cs="Times New Roman"/>
          <w:sz w:val="28"/>
          <w:szCs w:val="28"/>
          <w:lang w:eastAsia="ru-RU"/>
        </w:rPr>
        <w:t>15 июля 2024</w:t>
      </w:r>
      <w:r w:rsidR="00C12597"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>года в Грозном начал свою работу ежегодный Кавказский инвестиционный форум (КИФ-2024).</w:t>
      </w:r>
    </w:p>
    <w:p w14:paraId="092C7B34" w14:textId="6DA5CCF6" w:rsidR="00353222" w:rsidRDefault="008C5C43" w:rsidP="00353222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собрало более 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из России и стран ближнего зарубежья</w:t>
      </w:r>
      <w:r w:rsidR="008E3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E3BB8" w:rsidRPr="008E3BB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включая руководителей и представителей органов власти федерального и регионального уровней, бизнесменов, экспертов, журналистов ведущих СМИ из России, стран СНГ и «каспийской пятерки». Всего в работе </w:t>
      </w:r>
      <w:r w:rsidR="00D668A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E3BB8" w:rsidRPr="008E3BB8">
        <w:rPr>
          <w:rFonts w:ascii="Times New Roman" w:hAnsi="Times New Roman" w:cs="Times New Roman"/>
          <w:sz w:val="28"/>
          <w:szCs w:val="28"/>
          <w:lang w:eastAsia="ru-RU"/>
        </w:rPr>
        <w:t>орума приняли участие гости из 33 стран и территорий. В деловой программе прошло более 65 мероприятий с участием свыше 430 спикеров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3222" w:rsidRPr="008E3BB8">
        <w:rPr>
          <w:rFonts w:ascii="Times New Roman" w:hAnsi="Times New Roman" w:cs="Times New Roman"/>
          <w:sz w:val="28"/>
          <w:szCs w:val="28"/>
          <w:lang w:eastAsia="ru-RU"/>
        </w:rPr>
        <w:t>Площадь выставочной экспозиции КИФ-2024 составила более 10 тысяч квадратных метров.</w:t>
      </w:r>
    </w:p>
    <w:p w14:paraId="6114AAD0" w14:textId="3C5497EA" w:rsidR="008C5C43" w:rsidRPr="00E779F8" w:rsidRDefault="008E3BB8" w:rsidP="00E779F8">
      <w:pPr>
        <w:pStyle w:val="a7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пленарной сессии 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КИФ-2024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sz w:val="28"/>
          <w:szCs w:val="28"/>
          <w:lang w:eastAsia="ru-RU"/>
        </w:rPr>
        <w:t>ялось обсуждение вопроса «</w:t>
      </w:r>
      <w:r w:rsidR="008C5C43" w:rsidRPr="00E779F8">
        <w:rPr>
          <w:rFonts w:ascii="Times New Roman" w:hAnsi="Times New Roman" w:cs="Times New Roman"/>
          <w:sz w:val="28"/>
          <w:szCs w:val="28"/>
          <w:lang w:eastAsia="ru-RU"/>
        </w:rPr>
        <w:t>Исламский банкинг в России: первый взгляд на промежуточные результаты в пилотных регионах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C5C43" w:rsidRPr="00E77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779F8" w:rsidRPr="00E77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В работе </w:t>
      </w:r>
      <w:r w:rsidR="00C12597" w:rsidRPr="00E779F8">
        <w:rPr>
          <w:rFonts w:ascii="Times New Roman" w:hAnsi="Times New Roman" w:cs="Times New Roman"/>
          <w:color w:val="1A1A1A"/>
          <w:sz w:val="28"/>
          <w:szCs w:val="28"/>
        </w:rPr>
        <w:t>сессии прин</w:t>
      </w:r>
      <w:r w:rsidR="00E779F8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яли 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участие заместитель Председателя Правительства </w:t>
      </w:r>
      <w:r w:rsidR="00353222">
        <w:rPr>
          <w:rFonts w:ascii="Times New Roman" w:hAnsi="Times New Roman" w:cs="Times New Roman"/>
          <w:color w:val="1A1A1A"/>
          <w:sz w:val="28"/>
          <w:szCs w:val="28"/>
        </w:rPr>
        <w:t>ЧР</w:t>
      </w:r>
      <w:r w:rsidR="00E779F8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 –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 министр финансов ЧР С.Х. Тагаев, представители Банка России, Минфина Р</w:t>
      </w:r>
      <w:r>
        <w:rPr>
          <w:rFonts w:ascii="Times New Roman" w:hAnsi="Times New Roman" w:cs="Times New Roman"/>
          <w:color w:val="1A1A1A"/>
          <w:sz w:val="28"/>
          <w:szCs w:val="28"/>
        </w:rPr>
        <w:t>оссии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 и финансовых органов </w:t>
      </w:r>
      <w:r>
        <w:rPr>
          <w:rFonts w:ascii="Times New Roman" w:hAnsi="Times New Roman" w:cs="Times New Roman"/>
          <w:color w:val="1A1A1A"/>
          <w:sz w:val="28"/>
          <w:szCs w:val="28"/>
        </w:rPr>
        <w:t>ряда субъектов Российской Федерации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. Модератором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сессии 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>выступил   директор высшей школы финансов Российского экономического университета имени Г.В.</w:t>
      </w:r>
      <w:r w:rsidR="00E779F8" w:rsidRPr="00E779F8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>Плеханова К</w:t>
      </w:r>
      <w:r w:rsidR="00E779F8" w:rsidRPr="00E779F8">
        <w:rPr>
          <w:rFonts w:ascii="Times New Roman" w:hAnsi="Times New Roman" w:cs="Times New Roman"/>
          <w:color w:val="1A1A1A"/>
          <w:sz w:val="28"/>
          <w:szCs w:val="28"/>
        </w:rPr>
        <w:t>.В.</w:t>
      </w:r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>Ордов</w:t>
      </w:r>
      <w:proofErr w:type="spellEnd"/>
      <w:r w:rsidR="008C5C43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14:paraId="06BF16AC" w14:textId="1F54E85F" w:rsidR="008E3BB8" w:rsidRPr="00BF1BED" w:rsidRDefault="008E3BB8" w:rsidP="00BF1BED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рамках сессии </w:t>
      </w:r>
      <w:r w:rsidR="008C5C43" w:rsidRPr="00E779F8">
        <w:rPr>
          <w:color w:val="1A1A1A"/>
          <w:sz w:val="28"/>
          <w:szCs w:val="28"/>
        </w:rPr>
        <w:t>С.Х. Тагаев выступил с докладом</w:t>
      </w:r>
      <w:r w:rsidR="00E779F8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в котором</w:t>
      </w:r>
      <w:r w:rsidR="00E779F8">
        <w:rPr>
          <w:color w:val="1A1A1A"/>
          <w:sz w:val="28"/>
          <w:szCs w:val="28"/>
        </w:rPr>
        <w:t xml:space="preserve"> </w:t>
      </w:r>
      <w:r w:rsidR="008C5C43" w:rsidRPr="00E779F8">
        <w:rPr>
          <w:color w:val="1A1A1A"/>
          <w:sz w:val="28"/>
          <w:szCs w:val="28"/>
        </w:rPr>
        <w:t xml:space="preserve">рассказал о </w:t>
      </w:r>
      <w:r>
        <w:rPr>
          <w:color w:val="1A1A1A"/>
          <w:sz w:val="28"/>
          <w:szCs w:val="28"/>
        </w:rPr>
        <w:t>текущем</w:t>
      </w:r>
      <w:r w:rsidR="008C5C43" w:rsidRPr="00E779F8">
        <w:rPr>
          <w:color w:val="1A1A1A"/>
          <w:sz w:val="28"/>
          <w:szCs w:val="28"/>
        </w:rPr>
        <w:t xml:space="preserve"> состоянии </w:t>
      </w:r>
      <w:r>
        <w:rPr>
          <w:color w:val="1A1A1A"/>
          <w:sz w:val="28"/>
          <w:szCs w:val="28"/>
        </w:rPr>
        <w:t xml:space="preserve">пилотного проекта по </w:t>
      </w:r>
      <w:r w:rsidR="008C5C43" w:rsidRPr="00E779F8">
        <w:rPr>
          <w:color w:val="1A1A1A"/>
          <w:sz w:val="28"/>
          <w:szCs w:val="28"/>
        </w:rPr>
        <w:t>исламско</w:t>
      </w:r>
      <w:r>
        <w:rPr>
          <w:color w:val="1A1A1A"/>
          <w:sz w:val="28"/>
          <w:szCs w:val="28"/>
        </w:rPr>
        <w:t xml:space="preserve">му </w:t>
      </w:r>
      <w:r w:rsidR="008C5C43" w:rsidRPr="00E779F8">
        <w:rPr>
          <w:color w:val="1A1A1A"/>
          <w:sz w:val="28"/>
          <w:szCs w:val="28"/>
        </w:rPr>
        <w:t>банкинг</w:t>
      </w:r>
      <w:r>
        <w:rPr>
          <w:color w:val="1A1A1A"/>
          <w:sz w:val="28"/>
          <w:szCs w:val="28"/>
        </w:rPr>
        <w:t>у в Чеченской Республике</w:t>
      </w:r>
      <w:r w:rsidR="008C5C43" w:rsidRPr="00E779F8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отметив </w:t>
      </w:r>
      <w:r w:rsidR="008C5C43" w:rsidRPr="00E779F8">
        <w:rPr>
          <w:color w:val="1A1A1A"/>
          <w:sz w:val="28"/>
          <w:szCs w:val="28"/>
        </w:rPr>
        <w:t xml:space="preserve">как положительные результаты, так и проблемы, требующие решения. </w:t>
      </w:r>
      <w:r w:rsidR="008C5C43" w:rsidRPr="008E3BB8">
        <w:rPr>
          <w:color w:val="1A1A1A"/>
          <w:sz w:val="28"/>
          <w:szCs w:val="28"/>
        </w:rPr>
        <w:t>В заключени</w:t>
      </w:r>
      <w:r w:rsidR="00BF1BED">
        <w:rPr>
          <w:color w:val="1A1A1A"/>
          <w:sz w:val="28"/>
          <w:szCs w:val="28"/>
        </w:rPr>
        <w:t>е</w:t>
      </w:r>
      <w:r w:rsidR="008C5C43" w:rsidRPr="008E3BB8">
        <w:rPr>
          <w:color w:val="1A1A1A"/>
          <w:sz w:val="28"/>
          <w:szCs w:val="28"/>
        </w:rPr>
        <w:t xml:space="preserve"> С.Х. Тагаев подчеркнул, что </w:t>
      </w:r>
      <w:r>
        <w:rPr>
          <w:color w:val="1A1A1A"/>
          <w:sz w:val="28"/>
          <w:szCs w:val="28"/>
        </w:rPr>
        <w:t>и</w:t>
      </w:r>
      <w:r w:rsidR="008C5C43" w:rsidRPr="008E3BB8">
        <w:rPr>
          <w:color w:val="1A1A1A"/>
          <w:sz w:val="28"/>
          <w:szCs w:val="28"/>
        </w:rPr>
        <w:t>сламский банкинг обладает значительным потенциалом развития и может стать основой устойчивой и справедливой финансовой системы</w:t>
      </w:r>
      <w:r>
        <w:rPr>
          <w:color w:val="1A1A1A"/>
          <w:sz w:val="28"/>
          <w:szCs w:val="28"/>
        </w:rPr>
        <w:t xml:space="preserve"> страны</w:t>
      </w:r>
      <w:r w:rsidR="008C5C43" w:rsidRPr="008E3BB8">
        <w:rPr>
          <w:color w:val="1A1A1A"/>
          <w:sz w:val="28"/>
          <w:szCs w:val="28"/>
        </w:rPr>
        <w:t>.</w:t>
      </w:r>
      <w:r w:rsidRPr="008E3BB8">
        <w:rPr>
          <w:sz w:val="28"/>
          <w:szCs w:val="28"/>
        </w:rPr>
        <w:t xml:space="preserve"> </w:t>
      </w:r>
    </w:p>
    <w:p w14:paraId="4A317976" w14:textId="16763563" w:rsidR="00C12597" w:rsidRPr="00E779F8" w:rsidRDefault="00C12597" w:rsidP="009555C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9F8">
        <w:rPr>
          <w:rFonts w:ascii="Times New Roman" w:hAnsi="Times New Roman" w:cs="Times New Roman"/>
          <w:sz w:val="28"/>
          <w:szCs w:val="28"/>
        </w:rPr>
        <w:lastRenderedPageBreak/>
        <w:t xml:space="preserve">16 июля 2024 года </w:t>
      </w:r>
      <w:r w:rsidR="00353222" w:rsidRPr="0035322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ЧР - министр финансов ЧР С.Х. Тагаев </w:t>
      </w:r>
      <w:r w:rsidR="00353222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Pr="00E779F8">
        <w:rPr>
          <w:rFonts w:ascii="Times New Roman" w:hAnsi="Times New Roman" w:cs="Times New Roman"/>
          <w:sz w:val="28"/>
          <w:szCs w:val="28"/>
        </w:rPr>
        <w:t>пленарн</w:t>
      </w:r>
      <w:r w:rsidR="00353222">
        <w:rPr>
          <w:rFonts w:ascii="Times New Roman" w:hAnsi="Times New Roman" w:cs="Times New Roman"/>
          <w:sz w:val="28"/>
          <w:szCs w:val="28"/>
        </w:rPr>
        <w:t>ой</w:t>
      </w:r>
      <w:r w:rsidRPr="00E779F8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353222">
        <w:rPr>
          <w:rFonts w:ascii="Times New Roman" w:hAnsi="Times New Roman" w:cs="Times New Roman"/>
          <w:sz w:val="28"/>
          <w:szCs w:val="28"/>
        </w:rPr>
        <w:t>и</w:t>
      </w:r>
      <w:r w:rsidRPr="00E779F8">
        <w:rPr>
          <w:rFonts w:ascii="Times New Roman" w:hAnsi="Times New Roman" w:cs="Times New Roman"/>
          <w:sz w:val="28"/>
          <w:szCs w:val="28"/>
        </w:rPr>
        <w:t xml:space="preserve"> </w:t>
      </w:r>
      <w:r w:rsidR="0089575D" w:rsidRPr="00E779F8">
        <w:rPr>
          <w:rFonts w:ascii="Times New Roman" w:hAnsi="Times New Roman" w:cs="Times New Roman"/>
          <w:sz w:val="28"/>
          <w:szCs w:val="28"/>
        </w:rPr>
        <w:t>«</w:t>
      </w:r>
      <w:r w:rsidRPr="00E779F8">
        <w:rPr>
          <w:rFonts w:ascii="Times New Roman" w:hAnsi="Times New Roman" w:cs="Times New Roman"/>
          <w:sz w:val="28"/>
          <w:szCs w:val="28"/>
        </w:rPr>
        <w:t>Финансовые технологии, малое и среднее предпринимательство</w:t>
      </w:r>
      <w:r w:rsidR="00353222" w:rsidRPr="00353222">
        <w:rPr>
          <w:rFonts w:ascii="Times New Roman" w:hAnsi="Times New Roman" w:cs="Times New Roman"/>
          <w:sz w:val="28"/>
          <w:szCs w:val="28"/>
        </w:rPr>
        <w:t>:</w:t>
      </w:r>
      <w:r w:rsidR="0089575D" w:rsidRPr="00E779F8">
        <w:rPr>
          <w:rFonts w:ascii="Times New Roman" w:hAnsi="Times New Roman" w:cs="Times New Roman"/>
          <w:sz w:val="28"/>
          <w:szCs w:val="28"/>
        </w:rPr>
        <w:t xml:space="preserve"> </w:t>
      </w:r>
      <w:r w:rsidRPr="00E779F8">
        <w:rPr>
          <w:rFonts w:ascii="Times New Roman" w:hAnsi="Times New Roman" w:cs="Times New Roman"/>
          <w:sz w:val="28"/>
          <w:szCs w:val="28"/>
        </w:rPr>
        <w:t>синергия в целях достижения экономического роста Большого Юга</w:t>
      </w:r>
      <w:r w:rsidR="0089575D" w:rsidRPr="00E779F8">
        <w:rPr>
          <w:rFonts w:ascii="Times New Roman" w:hAnsi="Times New Roman" w:cs="Times New Roman"/>
          <w:sz w:val="28"/>
          <w:szCs w:val="28"/>
        </w:rPr>
        <w:t>»</w:t>
      </w:r>
      <w:r w:rsidR="00353222">
        <w:rPr>
          <w:rFonts w:ascii="Times New Roman" w:hAnsi="Times New Roman" w:cs="Times New Roman"/>
          <w:sz w:val="28"/>
          <w:szCs w:val="28"/>
        </w:rPr>
        <w:t>, состоявшейся</w:t>
      </w:r>
      <w:r w:rsidRPr="00E779F8">
        <w:rPr>
          <w:rFonts w:ascii="Times New Roman" w:hAnsi="Times New Roman" w:cs="Times New Roman"/>
          <w:sz w:val="28"/>
          <w:szCs w:val="28"/>
        </w:rPr>
        <w:t xml:space="preserve"> </w:t>
      </w:r>
      <w:r w:rsidR="00353222">
        <w:rPr>
          <w:rFonts w:ascii="Times New Roman" w:hAnsi="Times New Roman" w:cs="Times New Roman"/>
          <w:sz w:val="28"/>
          <w:szCs w:val="28"/>
        </w:rPr>
        <w:t>в рамках КИФ-2024.</w:t>
      </w:r>
    </w:p>
    <w:p w14:paraId="0B4BDE0D" w14:textId="40812FD4" w:rsidR="00C12597" w:rsidRPr="00E779F8" w:rsidRDefault="00C12597" w:rsidP="009555C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сессии принимали участие </w:t>
      </w:r>
      <w:r w:rsidRPr="00E779F8">
        <w:rPr>
          <w:rFonts w:ascii="Times New Roman" w:hAnsi="Times New Roman" w:cs="Times New Roman"/>
          <w:sz w:val="28"/>
          <w:szCs w:val="28"/>
        </w:rPr>
        <w:t xml:space="preserve">представители Банка России, бизнеса, акционерных обществ. Модератором выступила 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>вице-президент, директор по внешним связям ПAO «Промсвязьбанк» В</w:t>
      </w:r>
      <w:r w:rsidR="00E779F8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>Подгузова</w:t>
      </w:r>
      <w:r w:rsidR="00E779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00F031" w14:textId="6356577B" w:rsidR="00C12597" w:rsidRPr="00E779F8" w:rsidRDefault="00C12597" w:rsidP="009555CF">
      <w:pPr>
        <w:ind w:firstLine="720"/>
        <w:jc w:val="both"/>
        <w:rPr>
          <w:sz w:val="28"/>
          <w:szCs w:val="28"/>
        </w:rPr>
      </w:pPr>
      <w:r w:rsidRPr="00E779F8">
        <w:rPr>
          <w:sz w:val="28"/>
          <w:szCs w:val="28"/>
        </w:rPr>
        <w:t xml:space="preserve">В своем докладе С.Х. Тагаев отметил, что в современном мире финансовые технологии играют все более важную роль в развитии экономики, особенно в сфере малого и среднего предпринимательства. </w:t>
      </w:r>
      <w:r w:rsidR="00353222">
        <w:rPr>
          <w:sz w:val="28"/>
          <w:szCs w:val="28"/>
        </w:rPr>
        <w:t>И</w:t>
      </w:r>
      <w:r w:rsidRPr="00E779F8">
        <w:rPr>
          <w:sz w:val="28"/>
          <w:szCs w:val="28"/>
        </w:rPr>
        <w:t>спользование цифровых инструментов позволяет улучшить доступ предпринимателей к финансовым ресурсам, оптимизировать процессы управления финансами, повысить эффективность бизнеса и стимулировать экономический рост.</w:t>
      </w:r>
    </w:p>
    <w:p w14:paraId="19A52E27" w14:textId="0AF03A4A" w:rsidR="00C12597" w:rsidRPr="00E779F8" w:rsidRDefault="00C12597" w:rsidP="009555CF">
      <w:pPr>
        <w:ind w:firstLine="720"/>
        <w:jc w:val="both"/>
        <w:rPr>
          <w:sz w:val="28"/>
          <w:szCs w:val="28"/>
        </w:rPr>
      </w:pPr>
      <w:r w:rsidRPr="00E779F8">
        <w:rPr>
          <w:sz w:val="28"/>
          <w:szCs w:val="28"/>
        </w:rPr>
        <w:t xml:space="preserve">Также </w:t>
      </w:r>
      <w:r w:rsidR="0089575D" w:rsidRPr="00E779F8">
        <w:rPr>
          <w:sz w:val="28"/>
          <w:szCs w:val="28"/>
        </w:rPr>
        <w:t xml:space="preserve">он </w:t>
      </w:r>
      <w:r w:rsidRPr="00E779F8">
        <w:rPr>
          <w:sz w:val="28"/>
          <w:szCs w:val="28"/>
        </w:rPr>
        <w:t xml:space="preserve">подчеркнул, что </w:t>
      </w:r>
      <w:r w:rsidR="00353222">
        <w:rPr>
          <w:sz w:val="28"/>
          <w:szCs w:val="28"/>
        </w:rPr>
        <w:t>м</w:t>
      </w:r>
      <w:r w:rsidRPr="00E779F8">
        <w:rPr>
          <w:sz w:val="28"/>
          <w:szCs w:val="28"/>
        </w:rPr>
        <w:t>алое и среднее предпринимательство (МСП) играет ключевую роль в экономическом развитии регионов России, включая Чеченскую Республику.</w:t>
      </w:r>
    </w:p>
    <w:p w14:paraId="186D7127" w14:textId="725BD09A" w:rsidR="00C12597" w:rsidRDefault="00C12597" w:rsidP="009555CF">
      <w:pPr>
        <w:ind w:firstLine="720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На сессии было отмечено, что для достижения заявленных целей требуется комплексная структурная поддержка МСП, направленная на повышение производительности труда, определение приоритетных секторов развития МСП (с учетом местной специфики) и повышение финансовой грамотности предпринимателей.</w:t>
      </w:r>
    </w:p>
    <w:p w14:paraId="73757911" w14:textId="62769DFF" w:rsidR="00214DFA" w:rsidRPr="00E779F8" w:rsidRDefault="00214DFA" w:rsidP="009555C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23 июля 2024 года Председатель Правительства ЧР М.Х. Даудов провёл встречу с заместителем 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>редседателя Банка России В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.С.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Казариным. На встрече также присутствовали </w:t>
      </w:r>
      <w:r w:rsidR="00353222" w:rsidRPr="00E779F8">
        <w:rPr>
          <w:rFonts w:ascii="Times New Roman" w:hAnsi="Times New Roman" w:cs="Times New Roman"/>
          <w:color w:val="1A1A1A"/>
          <w:sz w:val="28"/>
          <w:szCs w:val="28"/>
        </w:rPr>
        <w:t xml:space="preserve">заместитель Председателя Правительства </w:t>
      </w:r>
      <w:r w:rsidR="00353222">
        <w:rPr>
          <w:rFonts w:ascii="Times New Roman" w:hAnsi="Times New Roman" w:cs="Times New Roman"/>
          <w:color w:val="1A1A1A"/>
          <w:sz w:val="28"/>
          <w:szCs w:val="28"/>
        </w:rPr>
        <w:t>ЧР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– министр финансов ЧР С</w:t>
      </w:r>
      <w:r w:rsidR="00601822" w:rsidRPr="00E779F8">
        <w:rPr>
          <w:rFonts w:ascii="Times New Roman" w:hAnsi="Times New Roman" w:cs="Times New Roman"/>
          <w:sz w:val="28"/>
          <w:szCs w:val="28"/>
          <w:lang w:eastAsia="ru-RU"/>
        </w:rPr>
        <w:t>.Х.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Тагаев и управляющий Отделением Банка России</w:t>
      </w:r>
      <w:r w:rsidR="009555CF"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- НБ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по ЧР Т</w:t>
      </w:r>
      <w:r w:rsidR="00601822" w:rsidRPr="00E779F8">
        <w:rPr>
          <w:rFonts w:ascii="Times New Roman" w:hAnsi="Times New Roman" w:cs="Times New Roman"/>
          <w:sz w:val="28"/>
          <w:szCs w:val="28"/>
          <w:lang w:eastAsia="ru-RU"/>
        </w:rPr>
        <w:t>.Г.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Вацуев.</w:t>
      </w:r>
    </w:p>
    <w:p w14:paraId="62C49A67" w14:textId="5354073B" w:rsidR="00214DFA" w:rsidRPr="00E779F8" w:rsidRDefault="00214DFA" w:rsidP="009555CF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9F8">
        <w:rPr>
          <w:rFonts w:ascii="Times New Roman" w:hAnsi="Times New Roman" w:cs="Times New Roman"/>
          <w:sz w:val="28"/>
          <w:szCs w:val="28"/>
          <w:lang w:eastAsia="ru-RU"/>
        </w:rPr>
        <w:t>На совещании обсу</w:t>
      </w:r>
      <w:r w:rsidR="00353222">
        <w:rPr>
          <w:rFonts w:ascii="Times New Roman" w:hAnsi="Times New Roman" w:cs="Times New Roman"/>
          <w:sz w:val="28"/>
          <w:szCs w:val="28"/>
          <w:lang w:eastAsia="ru-RU"/>
        </w:rPr>
        <w:t>ждались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вопросы, связанные с деятельностью </w:t>
      </w:r>
      <w:r w:rsidR="00353222" w:rsidRPr="00E779F8">
        <w:rPr>
          <w:rFonts w:ascii="Times New Roman" w:hAnsi="Times New Roman" w:cs="Times New Roman"/>
          <w:sz w:val="28"/>
          <w:szCs w:val="28"/>
          <w:lang w:eastAsia="ru-RU"/>
        </w:rPr>
        <w:t>Отделением Банка России - НБ по ЧР</w:t>
      </w:r>
      <w:r w:rsidRPr="00E779F8">
        <w:rPr>
          <w:rFonts w:ascii="Times New Roman" w:hAnsi="Times New Roman" w:cs="Times New Roman"/>
          <w:sz w:val="28"/>
          <w:szCs w:val="28"/>
          <w:lang w:eastAsia="ru-RU"/>
        </w:rPr>
        <w:t>, а также строительства здания Отделения. Уникальность нового проекта заключается в том, что в одном здании будут работать сотрудники регионального подразделения Банка России и Российского объединения инкассации. Благодаря этому удастся усовершенствовать процесс приёма и обработки наличных денег.</w:t>
      </w:r>
    </w:p>
    <w:p w14:paraId="4BBF8AF5" w14:textId="1B11095A" w:rsidR="00214DFA" w:rsidRPr="00E779F8" w:rsidRDefault="00214DFA" w:rsidP="009555CF">
      <w:pPr>
        <w:ind w:firstLine="720"/>
        <w:jc w:val="both"/>
        <w:rPr>
          <w:kern w:val="36"/>
          <w:sz w:val="28"/>
          <w:szCs w:val="28"/>
          <w:bdr w:val="none" w:sz="0" w:space="0" w:color="auto" w:frame="1"/>
        </w:rPr>
      </w:pPr>
      <w:r w:rsidRPr="00E779F8">
        <w:rPr>
          <w:kern w:val="36"/>
          <w:sz w:val="28"/>
          <w:szCs w:val="28"/>
          <w:bdr w:val="none" w:sz="0" w:space="0" w:color="auto" w:frame="1"/>
        </w:rPr>
        <w:t xml:space="preserve">30 июля 2024 года заместитель Председателя Правительства ЧР – министр финансов ЧР С.Х. Тагаев провел совещание с руководящим составом Минфина ЧР.  </w:t>
      </w:r>
      <w:r w:rsidR="00353222">
        <w:rPr>
          <w:bCs/>
          <w:color w:val="000000"/>
          <w:kern w:val="36"/>
          <w:sz w:val="28"/>
          <w:szCs w:val="28"/>
          <w:bdr w:val="none" w:sz="0" w:space="0" w:color="auto" w:frame="1"/>
        </w:rPr>
        <w:t>На совещании о</w:t>
      </w:r>
      <w:r w:rsidRPr="00E779F8">
        <w:rPr>
          <w:bCs/>
          <w:color w:val="000000"/>
          <w:kern w:val="36"/>
          <w:sz w:val="28"/>
          <w:szCs w:val="28"/>
          <w:bdr w:val="none" w:sz="0" w:space="0" w:color="auto" w:frame="1"/>
        </w:rPr>
        <w:t>бсу</w:t>
      </w:r>
      <w:r w:rsidR="00353222">
        <w:rPr>
          <w:bCs/>
          <w:color w:val="000000"/>
          <w:kern w:val="36"/>
          <w:sz w:val="28"/>
          <w:szCs w:val="28"/>
          <w:bdr w:val="none" w:sz="0" w:space="0" w:color="auto" w:frame="1"/>
        </w:rPr>
        <w:t>ждались</w:t>
      </w:r>
      <w:r w:rsidRPr="00E779F8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Pr="00E779F8">
        <w:rPr>
          <w:kern w:val="36"/>
          <w:sz w:val="28"/>
          <w:szCs w:val="28"/>
          <w:bdr w:val="none" w:sz="0" w:space="0" w:color="auto" w:frame="1"/>
        </w:rPr>
        <w:t xml:space="preserve">вопросы </w:t>
      </w:r>
      <w:r w:rsidR="00353222">
        <w:rPr>
          <w:kern w:val="36"/>
          <w:sz w:val="28"/>
          <w:szCs w:val="28"/>
          <w:bdr w:val="none" w:sz="0" w:space="0" w:color="auto" w:frame="1"/>
        </w:rPr>
        <w:t>текущей деятельности ведомства</w:t>
      </w:r>
      <w:r w:rsidRPr="00E779F8">
        <w:rPr>
          <w:kern w:val="36"/>
          <w:sz w:val="28"/>
          <w:szCs w:val="28"/>
          <w:bdr w:val="none" w:sz="0" w:space="0" w:color="auto" w:frame="1"/>
        </w:rPr>
        <w:t>, а также предстоящей рабочей командировки в Минфин России</w:t>
      </w:r>
      <w:r w:rsidR="00BF1BED">
        <w:rPr>
          <w:kern w:val="36"/>
          <w:sz w:val="28"/>
          <w:szCs w:val="28"/>
          <w:bdr w:val="none" w:sz="0" w:space="0" w:color="auto" w:frame="1"/>
        </w:rPr>
        <w:t xml:space="preserve"> по вопросам, связанным с предоставлением дополнительной помощи бюджету Чеченской Республики для исполнения первоочередных расходных обязательств</w:t>
      </w:r>
      <w:r w:rsidRPr="00E779F8">
        <w:rPr>
          <w:kern w:val="36"/>
          <w:sz w:val="28"/>
          <w:szCs w:val="28"/>
          <w:bdr w:val="none" w:sz="0" w:space="0" w:color="auto" w:frame="1"/>
        </w:rPr>
        <w:t>.</w:t>
      </w:r>
      <w:r w:rsidRPr="00E779F8">
        <w:rPr>
          <w:sz w:val="28"/>
          <w:szCs w:val="28"/>
          <w:shd w:val="clear" w:color="auto" w:fill="FFFFFF"/>
        </w:rPr>
        <w:t xml:space="preserve">  </w:t>
      </w:r>
    </w:p>
    <w:p w14:paraId="239F6696" w14:textId="3A701214" w:rsidR="008C5C43" w:rsidRPr="00A145F0" w:rsidRDefault="00214DFA" w:rsidP="009555CF">
      <w:pPr>
        <w:ind w:firstLine="720"/>
        <w:jc w:val="both"/>
        <w:rPr>
          <w:kern w:val="36"/>
          <w:sz w:val="28"/>
          <w:szCs w:val="28"/>
          <w:bdr w:val="none" w:sz="0" w:space="0" w:color="auto" w:frame="1"/>
        </w:rPr>
      </w:pPr>
      <w:r w:rsidRPr="00E779F8">
        <w:rPr>
          <w:sz w:val="28"/>
          <w:szCs w:val="28"/>
          <w:bdr w:val="none" w:sz="0" w:space="0" w:color="auto" w:frame="1"/>
        </w:rPr>
        <w:t xml:space="preserve">По итогам совещания С.Х. Тагаев дал ряд поручений по ключевым вопросам и определил ответственных лиц </w:t>
      </w:r>
      <w:r w:rsidR="00BF1BED">
        <w:rPr>
          <w:sz w:val="28"/>
          <w:szCs w:val="28"/>
          <w:bdr w:val="none" w:sz="0" w:space="0" w:color="auto" w:frame="1"/>
        </w:rPr>
        <w:t xml:space="preserve">за </w:t>
      </w:r>
      <w:r w:rsidRPr="00E779F8">
        <w:rPr>
          <w:sz w:val="28"/>
          <w:szCs w:val="28"/>
          <w:bdr w:val="none" w:sz="0" w:space="0" w:color="auto" w:frame="1"/>
        </w:rPr>
        <w:t>их исполнени</w:t>
      </w:r>
      <w:r w:rsidR="00BF1BED">
        <w:rPr>
          <w:sz w:val="28"/>
          <w:szCs w:val="28"/>
          <w:bdr w:val="none" w:sz="0" w:space="0" w:color="auto" w:frame="1"/>
        </w:rPr>
        <w:t>е</w:t>
      </w:r>
      <w:r w:rsidRPr="00E779F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    </w:t>
      </w:r>
    </w:p>
    <w:p w14:paraId="69E634C2" w14:textId="77777777" w:rsidR="008C5C43" w:rsidRPr="009E2A53" w:rsidRDefault="008C5C43" w:rsidP="009555CF">
      <w:pPr>
        <w:ind w:firstLine="720"/>
        <w:jc w:val="both"/>
        <w:rPr>
          <w:sz w:val="28"/>
          <w:szCs w:val="28"/>
        </w:rPr>
      </w:pPr>
    </w:p>
    <w:p w14:paraId="0115CC6E" w14:textId="5B8E8B17" w:rsidR="00E84D42" w:rsidRPr="009E2A53" w:rsidRDefault="00E84D42" w:rsidP="009555CF">
      <w:pPr>
        <w:jc w:val="both"/>
        <w:rPr>
          <w:sz w:val="28"/>
          <w:szCs w:val="28"/>
          <w:shd w:val="clear" w:color="auto" w:fill="FFFFFF"/>
        </w:rPr>
      </w:pPr>
      <w:r w:rsidRPr="009E2A53">
        <w:rPr>
          <w:sz w:val="28"/>
          <w:szCs w:val="28"/>
          <w:shd w:val="clear" w:color="auto" w:fill="FFFFFF"/>
        </w:rPr>
        <w:tab/>
      </w:r>
      <w:r w:rsidRPr="009E2A53">
        <w:rPr>
          <w:b/>
          <w:sz w:val="28"/>
          <w:szCs w:val="28"/>
        </w:rPr>
        <w:t>IV.</w:t>
      </w:r>
      <w:r w:rsidR="009555CF">
        <w:rPr>
          <w:sz w:val="28"/>
          <w:szCs w:val="28"/>
        </w:rPr>
        <w:tab/>
      </w:r>
      <w:r w:rsidRPr="009E2A53">
        <w:rPr>
          <w:sz w:val="28"/>
          <w:szCs w:val="28"/>
        </w:rPr>
        <w:t xml:space="preserve">Министерство финансов Чеченской Республики при осуществлении возложенных полномочий руководствуется Бюджетным кодексом Российской Федерации, Законом Чеченской Республики от 14 июля 2008 года № 39-РЗ «О бюджетном устройстве, бюджетном процессе и межбюджетных отношениях в Чеченской Республике», иными нормативными правовыми актами Российской </w:t>
      </w:r>
      <w:r w:rsidRPr="009E2A53">
        <w:rPr>
          <w:sz w:val="28"/>
          <w:szCs w:val="28"/>
        </w:rPr>
        <w:lastRenderedPageBreak/>
        <w:t>Федерации и Чеченской Республики, регулирующими бюджетные правоотношения.</w:t>
      </w:r>
    </w:p>
    <w:p w14:paraId="3C504A2A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При проведении кадровой политики Министерство финансов Чеченской Республики руководствуется следующими нормативными правовыми актами: </w:t>
      </w:r>
    </w:p>
    <w:p w14:paraId="6F39FB8E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- Федеральный закон от 27 июля 2004 года № 79-ФЗ «О государственной гражданской службе Российской Федерации»; </w:t>
      </w:r>
    </w:p>
    <w:p w14:paraId="1E747B23" w14:textId="30121E84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</w:t>
      </w:r>
      <w:r w:rsidR="009555CF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Закон Чеченской Республики от 6 октября 2006 года № 29-РЗ «О государственной гражданской службе Чеченской Республики»;</w:t>
      </w:r>
    </w:p>
    <w:p w14:paraId="75A4ADA0" w14:textId="4C122206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</w:t>
      </w:r>
      <w:r w:rsidR="009555CF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14:paraId="49A5D101" w14:textId="765E726A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</w:t>
      </w:r>
      <w:r w:rsidR="009555CF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14:paraId="794FF332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14:paraId="0B31AB38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14:paraId="0B82461C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- иными нормативными правовыми актами, регулирующими вопросы государственной гражданской службы.</w:t>
      </w:r>
    </w:p>
    <w:p w14:paraId="134FD952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1FC84D95" w14:textId="0B82D542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V.</w:t>
      </w:r>
      <w:r w:rsidR="009555CF">
        <w:rPr>
          <w:sz w:val="28"/>
          <w:szCs w:val="28"/>
        </w:rPr>
        <w:tab/>
      </w:r>
      <w:r w:rsidRPr="009E2A53">
        <w:rPr>
          <w:sz w:val="28"/>
          <w:szCs w:val="28"/>
        </w:rPr>
        <w:t xml:space="preserve">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процесса. </w:t>
      </w:r>
    </w:p>
    <w:p w14:paraId="62550373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«Электронный бюджет», осуществляя функции по ведению нормативно-справочной информации, относящейся к республиканскому бюджету, размещению информации о нормативно-правовой базе осуществления бюджетного процесса в Чеченской Республике, бюджетных назначениях и кассовом исполнении республиканского бюджета, администрированию доступа к компонентам, модулям и подсистемам указанной информационной системы работников органов государственной власти Чеченской Республики и др. </w:t>
      </w:r>
    </w:p>
    <w:p w14:paraId="72724710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целях автоматизации отдельных этапов бюджетного процесса, повышения оперативности и качества осуществления отдельных процедур в рамках планирования, исполнения бюджета, формирования бюджетной отчетности Министерством применяются следующие информационные системы:</w:t>
      </w:r>
    </w:p>
    <w:p w14:paraId="251D2D6C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lastRenderedPageBreak/>
        <w:t>автоматизированная система «Веб-Исполнение»;</w:t>
      </w:r>
    </w:p>
    <w:p w14:paraId="6B643E68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«Web-Консолидация»;</w:t>
      </w:r>
    </w:p>
    <w:p w14:paraId="7FBB0221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«Планирование расходной части бюджета»;</w:t>
      </w:r>
    </w:p>
    <w:p w14:paraId="444DB0FC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«Информационно-аналитическая платформа Минфина ЧР»;</w:t>
      </w:r>
    </w:p>
    <w:p w14:paraId="738B9D45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информационная система «Управление собственными доходами»;</w:t>
      </w:r>
    </w:p>
    <w:p w14:paraId="4E1D4538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«Отраслевой мониторинг»;</w:t>
      </w:r>
    </w:p>
    <w:p w14:paraId="53F55793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«Учет неработающего населения»;</w:t>
      </w:r>
    </w:p>
    <w:p w14:paraId="062D8144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автоматизированная система «Платформа централизации бухгалтерского и кадрового учета»;</w:t>
      </w:r>
    </w:p>
    <w:p w14:paraId="1AC4BF88" w14:textId="77777777" w:rsidR="00E84D42" w:rsidRPr="009E2A53" w:rsidRDefault="00E84D42" w:rsidP="009555CF">
      <w:pPr>
        <w:pStyle w:val="af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система автоматизации делопроизводства и электронного документооборота «Дело»;</w:t>
      </w:r>
    </w:p>
    <w:p w14:paraId="2A341666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носителях.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Республике.</w:t>
      </w:r>
    </w:p>
    <w:p w14:paraId="2B4C0D0A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систем, обеспечивающих автоматизацию бюджетного процесса Чеченской Республики и муниципальных образований Чеченской Республики,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Республики.</w:t>
      </w:r>
    </w:p>
    <w:p w14:paraId="1F9D0523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Использование таких технологий оптимизирует процесс прохождения документов, повышает оперативность обмена информацией и сокращает расходы на эксплуатацию информационных систем.</w:t>
      </w:r>
    </w:p>
    <w:p w14:paraId="2F346EA2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65DAD4A6" w14:textId="299D164A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VI.</w:t>
      </w:r>
      <w:r w:rsidR="009555CF">
        <w:rPr>
          <w:sz w:val="28"/>
          <w:szCs w:val="28"/>
        </w:rPr>
        <w:tab/>
      </w:r>
      <w:r w:rsidRPr="009E2A53">
        <w:rPr>
          <w:sz w:val="28"/>
          <w:szCs w:val="28"/>
        </w:rPr>
        <w:t>Министерство финансов Чеченской Республики является ответственным исполнителем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Республики от 26 декабря 2023 года № 345 (далее – государственная программа).</w:t>
      </w:r>
    </w:p>
    <w:p w14:paraId="171CC258" w14:textId="62E656D0" w:rsidR="00AD2A27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sz w:val="28"/>
          <w:szCs w:val="28"/>
        </w:rPr>
        <w:t xml:space="preserve">Основные показатели выполнения государственной программы на </w:t>
      </w:r>
      <w:r w:rsidRPr="009E2A53">
        <w:rPr>
          <w:color w:val="000000" w:themeColor="text1"/>
          <w:sz w:val="28"/>
          <w:szCs w:val="28"/>
        </w:rPr>
        <w:t>1</w:t>
      </w:r>
      <w:r w:rsidR="0000538A" w:rsidRPr="009E2A53">
        <w:rPr>
          <w:color w:val="000000" w:themeColor="text1"/>
          <w:sz w:val="28"/>
          <w:szCs w:val="28"/>
        </w:rPr>
        <w:t>июля</w:t>
      </w:r>
    </w:p>
    <w:p w14:paraId="45585BDF" w14:textId="77777777" w:rsidR="00E84D42" w:rsidRPr="009E2A53" w:rsidRDefault="00E84D42" w:rsidP="009555CF">
      <w:pPr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2024 года характеризуются следующими данными:</w:t>
      </w:r>
    </w:p>
    <w:p w14:paraId="69C952CD" w14:textId="7B345EF9" w:rsidR="00E84D42" w:rsidRPr="00E779F8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Объем утвержденных бюджетных ассигнований на реализацию государственной программы составляет – 5</w:t>
      </w:r>
      <w:r w:rsidR="004F494D" w:rsidRPr="00E779F8">
        <w:rPr>
          <w:color w:val="000000" w:themeColor="text1"/>
          <w:sz w:val="28"/>
          <w:szCs w:val="28"/>
        </w:rPr>
        <w:t> 650 250,8</w:t>
      </w:r>
      <w:r w:rsidRPr="00E779F8">
        <w:rPr>
          <w:color w:val="000000" w:themeColor="text1"/>
          <w:sz w:val="28"/>
          <w:szCs w:val="28"/>
        </w:rPr>
        <w:t xml:space="preserve"> тыс. руб., в том числе за счет средств: </w:t>
      </w:r>
    </w:p>
    <w:p w14:paraId="6B7A65AD" w14:textId="77777777" w:rsidR="00E84D42" w:rsidRPr="00E779F8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федерального бюджета – 0,0 тыс. руб.;</w:t>
      </w:r>
    </w:p>
    <w:p w14:paraId="519B8A91" w14:textId="3B416A1C" w:rsidR="00E84D42" w:rsidRPr="00E779F8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республиканского бюджета - 5</w:t>
      </w:r>
      <w:r w:rsidR="004F494D" w:rsidRPr="00E779F8">
        <w:rPr>
          <w:color w:val="000000" w:themeColor="text1"/>
          <w:sz w:val="28"/>
          <w:szCs w:val="28"/>
        </w:rPr>
        <w:t> 650 250,8</w:t>
      </w:r>
      <w:r w:rsidRPr="00E779F8">
        <w:rPr>
          <w:color w:val="000000" w:themeColor="text1"/>
          <w:sz w:val="28"/>
          <w:szCs w:val="28"/>
        </w:rPr>
        <w:t xml:space="preserve"> тыс. руб.; </w:t>
      </w:r>
    </w:p>
    <w:p w14:paraId="571FCC18" w14:textId="77777777" w:rsidR="00E84D42" w:rsidRPr="00E779F8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>внебюджетных источников - 0,0 тыс. руб.</w:t>
      </w:r>
    </w:p>
    <w:p w14:paraId="79E59260" w14:textId="0F082E78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E779F8">
        <w:rPr>
          <w:color w:val="000000" w:themeColor="text1"/>
          <w:sz w:val="28"/>
          <w:szCs w:val="28"/>
        </w:rPr>
        <w:t xml:space="preserve">За отчетный период кассовые расходы по исполнению государственной программы составили </w:t>
      </w:r>
      <w:r w:rsidR="00720666" w:rsidRPr="00E779F8">
        <w:rPr>
          <w:color w:val="000000" w:themeColor="text1"/>
          <w:sz w:val="28"/>
          <w:szCs w:val="28"/>
        </w:rPr>
        <w:t>2</w:t>
      </w:r>
      <w:r w:rsidR="004F494D" w:rsidRPr="00E779F8">
        <w:rPr>
          <w:color w:val="000000" w:themeColor="text1"/>
          <w:sz w:val="28"/>
          <w:szCs w:val="28"/>
        </w:rPr>
        <w:t> 616 152,30</w:t>
      </w:r>
      <w:r w:rsidRPr="00E779F8">
        <w:rPr>
          <w:color w:val="000000" w:themeColor="text1"/>
          <w:sz w:val="28"/>
          <w:szCs w:val="28"/>
        </w:rPr>
        <w:t xml:space="preserve"> руб.</w:t>
      </w:r>
    </w:p>
    <w:p w14:paraId="4DA28590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772D6F06" w14:textId="4ACD01DE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b/>
          <w:sz w:val="28"/>
          <w:szCs w:val="28"/>
        </w:rPr>
        <w:lastRenderedPageBreak/>
        <w:t>VII.</w:t>
      </w:r>
      <w:r w:rsidR="009555CF">
        <w:rPr>
          <w:color w:val="0070C0"/>
          <w:sz w:val="28"/>
          <w:szCs w:val="28"/>
        </w:rPr>
        <w:tab/>
      </w:r>
      <w:r w:rsidRPr="009E2A53">
        <w:rPr>
          <w:color w:val="000000" w:themeColor="text1"/>
          <w:sz w:val="28"/>
          <w:szCs w:val="28"/>
        </w:rPr>
        <w:t>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 федеральном бюджете на 2024 год и на плановый период 2025 и 2026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 января  2024 года.</w:t>
      </w:r>
    </w:p>
    <w:p w14:paraId="250926A7" w14:textId="77777777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 xml:space="preserve">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годов, предварительным прогнозом социально -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году. </w:t>
      </w:r>
    </w:p>
    <w:p w14:paraId="6B1C96AD" w14:textId="77777777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Федерации, определенных указами Президента Российской Федерации от 7 мая 2012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14:paraId="42CD6C06" w14:textId="77777777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мероприятий, не включенных в государственные программы Чеченской Республики.</w:t>
      </w:r>
    </w:p>
    <w:p w14:paraId="5DB601B6" w14:textId="77777777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При формировании бюджетных проектировок по расходам республиканского бюджета на 2024 год и на плановый период 2025 и 2026 годов в качестве «базовых» приняты объемы бюджетных ассигнований на исполнение расходных обязательств, предусмотренные на 2023 год, с учетом проведенной в течение 2023 года оптимизации расходов в целях сокращения дефицита республиканского бюджета.</w:t>
      </w:r>
    </w:p>
    <w:p w14:paraId="41B0AA70" w14:textId="77777777" w:rsidR="00601822" w:rsidRDefault="00601822" w:rsidP="009555CF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A6C93A9" w14:textId="0006A0D1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b/>
          <w:color w:val="000000" w:themeColor="text1"/>
          <w:sz w:val="28"/>
          <w:szCs w:val="28"/>
        </w:rPr>
        <w:t>VIII</w:t>
      </w:r>
      <w:r w:rsidRPr="009E2A53">
        <w:rPr>
          <w:color w:val="000000" w:themeColor="text1"/>
          <w:sz w:val="28"/>
          <w:szCs w:val="28"/>
        </w:rPr>
        <w:t>.</w:t>
      </w:r>
      <w:r w:rsidR="009555CF">
        <w:rPr>
          <w:color w:val="000000" w:themeColor="text1"/>
          <w:sz w:val="28"/>
          <w:szCs w:val="28"/>
        </w:rPr>
        <w:tab/>
      </w:r>
      <w:r w:rsidRPr="009E2A53">
        <w:rPr>
          <w:color w:val="000000" w:themeColor="text1"/>
          <w:sz w:val="28"/>
          <w:szCs w:val="28"/>
        </w:rPr>
        <w:t>В 2024 году на курсы повышения квалификации планируется направить 30 сотрудников Министерства финансов Чеченской Республики.</w:t>
      </w:r>
    </w:p>
    <w:p w14:paraId="3489C54C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22698D7E" w14:textId="5741E8AD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IX.</w:t>
      </w:r>
      <w:r w:rsidR="009555CF">
        <w:rPr>
          <w:sz w:val="28"/>
          <w:szCs w:val="28"/>
        </w:rPr>
        <w:tab/>
      </w:r>
      <w:r w:rsidRPr="009E2A53">
        <w:rPr>
          <w:sz w:val="28"/>
          <w:szCs w:val="28"/>
        </w:rPr>
        <w:t xml:space="preserve">Министерство финансов Чеченской Республики, будучи органом, организующим исполнение республиканского бюджета,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Федерации. Финансирование расходов на уплату платежей в бюджеты бюджетной системы Российской Федерации осуществляется в полном объеме и своевременно в </w:t>
      </w:r>
      <w:r w:rsidRPr="009E2A53">
        <w:rPr>
          <w:sz w:val="28"/>
          <w:szCs w:val="28"/>
        </w:rPr>
        <w:lastRenderedPageBreak/>
        <w:t>соответствии с требованиями действующего законодательства Российской Федерации и Чеченской Республики. Министерство и подведомственные ему государственные учреждения не имеют задолженности по платежам в бюджеты и во внебюджетные фонды.</w:t>
      </w:r>
    </w:p>
    <w:p w14:paraId="4665DF1C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бюджета. Расходы на обслуживание и погашение бюджетных кредитов осуществляются своевременно и в полном объеме.</w:t>
      </w:r>
    </w:p>
    <w:p w14:paraId="51B184D6" w14:textId="0413CD0B" w:rsidR="00A145F0" w:rsidRPr="00E779F8" w:rsidRDefault="00E84D42" w:rsidP="009555CF">
      <w:pPr>
        <w:ind w:firstLine="709"/>
        <w:jc w:val="both"/>
        <w:rPr>
          <w:sz w:val="28"/>
          <w:szCs w:val="28"/>
        </w:rPr>
      </w:pPr>
      <w:r w:rsidRPr="00BF1BED">
        <w:rPr>
          <w:b/>
          <w:sz w:val="28"/>
          <w:szCs w:val="28"/>
        </w:rPr>
        <w:t>X.</w:t>
      </w:r>
      <w:r w:rsidR="009555CF" w:rsidRPr="00BF1BED">
        <w:rPr>
          <w:sz w:val="28"/>
          <w:szCs w:val="28"/>
        </w:rPr>
        <w:tab/>
      </w:r>
      <w:r w:rsidR="00A145F0" w:rsidRPr="00BF1BED">
        <w:rPr>
          <w:sz w:val="28"/>
          <w:szCs w:val="28"/>
        </w:rPr>
        <w:t>Объем консолидированного долга Чеченской Республики по состоянию на 1 августа 2024 года составляет 15 814 894,04 тыс. рублей в том числе:</w:t>
      </w:r>
    </w:p>
    <w:p w14:paraId="2241F490" w14:textId="77777777" w:rsidR="00A145F0" w:rsidRPr="00E779F8" w:rsidRDefault="00A145F0" w:rsidP="009555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15 769 867,84 тыс. рублей – объем государственного долга Чеченской Республики по бюджетным кредитам из федерального бюджета;</w:t>
      </w:r>
    </w:p>
    <w:p w14:paraId="57500497" w14:textId="77777777" w:rsidR="00A145F0" w:rsidRPr="00E779F8" w:rsidRDefault="00A145F0" w:rsidP="009555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45 026,20 тыс. рублей – объем долговых обязательств муниципальных образований Чеченской Республики по бюджетным кредитам из республиканского бюджета.</w:t>
      </w:r>
    </w:p>
    <w:p w14:paraId="33CCEB40" w14:textId="77777777" w:rsidR="00A145F0" w:rsidRDefault="00A145F0" w:rsidP="009555CF">
      <w:pPr>
        <w:ind w:firstLine="708"/>
        <w:jc w:val="both"/>
        <w:rPr>
          <w:sz w:val="28"/>
          <w:szCs w:val="28"/>
        </w:rPr>
      </w:pPr>
      <w:r w:rsidRPr="00E779F8">
        <w:rPr>
          <w:sz w:val="28"/>
          <w:szCs w:val="28"/>
        </w:rPr>
        <w:t xml:space="preserve">Долговые обязательства по государственным (муниципальным) ценным бумагам, а также государственные (муниципальные) гарантии в структуре государственного долга Чеченской Республики (муниципального долга муниципальных образований Чеченской Республики) на 1 </w:t>
      </w:r>
      <w:bookmarkStart w:id="1" w:name="_Hlk173395213"/>
      <w:r w:rsidRPr="00E779F8">
        <w:rPr>
          <w:sz w:val="28"/>
          <w:szCs w:val="28"/>
        </w:rPr>
        <w:t>августа</w:t>
      </w:r>
      <w:bookmarkEnd w:id="1"/>
      <w:r w:rsidRPr="00E779F8">
        <w:rPr>
          <w:sz w:val="28"/>
          <w:szCs w:val="28"/>
        </w:rPr>
        <w:t xml:space="preserve"> 2024 года отсутствуют.</w:t>
      </w:r>
      <w:r>
        <w:rPr>
          <w:sz w:val="28"/>
          <w:szCs w:val="28"/>
        </w:rPr>
        <w:t xml:space="preserve">  </w:t>
      </w:r>
    </w:p>
    <w:p w14:paraId="2774550A" w14:textId="77777777" w:rsidR="00A145F0" w:rsidRDefault="00A145F0" w:rsidP="009555CF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E73B434" w14:textId="08963744" w:rsidR="00E84D42" w:rsidRPr="009E2A53" w:rsidRDefault="00E84D42" w:rsidP="009555CF">
      <w:pPr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b/>
          <w:color w:val="000000" w:themeColor="text1"/>
          <w:sz w:val="28"/>
          <w:szCs w:val="28"/>
        </w:rPr>
        <w:t>XI.</w:t>
      </w:r>
      <w:r w:rsidR="009555CF">
        <w:rPr>
          <w:color w:val="000000" w:themeColor="text1"/>
          <w:sz w:val="28"/>
          <w:szCs w:val="28"/>
        </w:rPr>
        <w:tab/>
      </w:r>
      <w:r w:rsidRPr="009E2A53">
        <w:rPr>
          <w:color w:val="000000" w:themeColor="text1"/>
          <w:sz w:val="28"/>
          <w:szCs w:val="28"/>
        </w:rPr>
        <w:t>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14:paraId="05C3112B" w14:textId="77777777" w:rsidR="00345FF2" w:rsidRPr="009E2A53" w:rsidRDefault="00345FF2" w:rsidP="009555CF">
      <w:pPr>
        <w:ind w:firstLine="567"/>
        <w:jc w:val="both"/>
        <w:rPr>
          <w:color w:val="000000"/>
          <w:sz w:val="28"/>
          <w:szCs w:val="28"/>
        </w:rPr>
      </w:pPr>
      <w:r w:rsidRPr="009E2A53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9E2A53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закона от 05.04.2013г. № 44</w:t>
      </w:r>
      <w:r w:rsidRPr="009E2A53">
        <w:rPr>
          <w:color w:val="000000"/>
          <w:sz w:val="28"/>
          <w:szCs w:val="28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27765FE3" w14:textId="63ED950E" w:rsidR="00345FF2" w:rsidRPr="009E2A53" w:rsidRDefault="00345FF2" w:rsidP="009555CF">
      <w:pPr>
        <w:ind w:firstLine="567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В 2024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</w:t>
      </w:r>
      <w:r w:rsidR="00BF1BED">
        <w:rPr>
          <w:sz w:val="28"/>
          <w:szCs w:val="28"/>
        </w:rPr>
        <w:t>М</w:t>
      </w:r>
      <w:r w:rsidRPr="009E2A53">
        <w:rPr>
          <w:sz w:val="28"/>
          <w:szCs w:val="28"/>
        </w:rPr>
        <w:t>инистерстве финансов Чеченской Республики, утвержденного постановлением Правительства Чеченской Республики от 2 мая 2012</w:t>
      </w:r>
      <w:r w:rsidR="00BF1BED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 xml:space="preserve">г. № 52, </w:t>
      </w:r>
      <w:bookmarkStart w:id="2" w:name="_Hlk95300158"/>
      <w:r w:rsidR="00BF1BED">
        <w:rPr>
          <w:sz w:val="28"/>
          <w:szCs w:val="28"/>
        </w:rPr>
        <w:t>П</w:t>
      </w:r>
      <w:r w:rsidRPr="009E2A53">
        <w:rPr>
          <w:sz w:val="28"/>
          <w:szCs w:val="28"/>
        </w:rPr>
        <w:t xml:space="preserve">лана контрольных мероприятий Министерства финансов Чеченской Республики по внутреннему государственному финансовому </w:t>
      </w:r>
      <w:r w:rsidRPr="009E2A53">
        <w:rPr>
          <w:sz w:val="28"/>
          <w:szCs w:val="28"/>
        </w:rPr>
        <w:lastRenderedPageBreak/>
        <w:t>контролю на 2024 год, утвержденного приказом Министерства финансов Чеченской Республика от 21.12.2023</w:t>
      </w:r>
      <w:r w:rsidR="00BF1BED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г.</w:t>
      </w:r>
      <w:r w:rsidRPr="009E2A53">
        <w:rPr>
          <w:color w:val="FF0000"/>
          <w:sz w:val="28"/>
          <w:szCs w:val="28"/>
        </w:rPr>
        <w:t xml:space="preserve"> </w:t>
      </w:r>
      <w:r w:rsidRPr="009E2A53">
        <w:rPr>
          <w:sz w:val="28"/>
          <w:szCs w:val="28"/>
        </w:rPr>
        <w:t>№ 50</w:t>
      </w:r>
      <w:bookmarkEnd w:id="2"/>
      <w:r w:rsidRPr="009E2A53">
        <w:rPr>
          <w:sz w:val="28"/>
          <w:szCs w:val="28"/>
        </w:rPr>
        <w:t>4</w:t>
      </w:r>
      <w:r w:rsidR="00BF1BED">
        <w:rPr>
          <w:sz w:val="28"/>
          <w:szCs w:val="28"/>
        </w:rPr>
        <w:t>.</w:t>
      </w:r>
    </w:p>
    <w:p w14:paraId="0E133A52" w14:textId="7C39C3A1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На 1</w:t>
      </w:r>
      <w:r w:rsidR="00601822" w:rsidRPr="00E779F8">
        <w:rPr>
          <w:sz w:val="28"/>
          <w:szCs w:val="28"/>
        </w:rPr>
        <w:t xml:space="preserve"> августа </w:t>
      </w:r>
      <w:r w:rsidRPr="00E779F8">
        <w:rPr>
          <w:sz w:val="28"/>
          <w:szCs w:val="28"/>
        </w:rPr>
        <w:t>2024</w:t>
      </w:r>
      <w:r w:rsidR="00601822" w:rsidRPr="00E779F8">
        <w:rPr>
          <w:sz w:val="28"/>
          <w:szCs w:val="28"/>
        </w:rPr>
        <w:t xml:space="preserve"> </w:t>
      </w:r>
      <w:r w:rsidRPr="00E779F8">
        <w:rPr>
          <w:sz w:val="28"/>
          <w:szCs w:val="28"/>
        </w:rPr>
        <w:t>г</w:t>
      </w:r>
      <w:r w:rsidR="00601822" w:rsidRPr="00E779F8">
        <w:rPr>
          <w:sz w:val="28"/>
          <w:szCs w:val="28"/>
        </w:rPr>
        <w:t>ода</w:t>
      </w:r>
      <w:r w:rsidRPr="00E779F8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</w:t>
      </w:r>
      <w:r w:rsidR="00BF1BED">
        <w:rPr>
          <w:sz w:val="28"/>
          <w:szCs w:val="28"/>
        </w:rPr>
        <w:t>в соответствии с утвержденным</w:t>
      </w:r>
      <w:r w:rsidRPr="00E779F8">
        <w:rPr>
          <w:sz w:val="28"/>
          <w:szCs w:val="28"/>
        </w:rPr>
        <w:t xml:space="preserve"> план</w:t>
      </w:r>
      <w:r w:rsidR="00BF1BED">
        <w:rPr>
          <w:sz w:val="28"/>
          <w:szCs w:val="28"/>
        </w:rPr>
        <w:t>ом проведено</w:t>
      </w:r>
      <w:r w:rsidRPr="00E779F8">
        <w:rPr>
          <w:sz w:val="28"/>
          <w:szCs w:val="28"/>
        </w:rPr>
        <w:t xml:space="preserve"> 22 контрольных мероприятий, </w:t>
      </w:r>
      <w:r w:rsidR="00BF1BED">
        <w:rPr>
          <w:sz w:val="28"/>
          <w:szCs w:val="28"/>
        </w:rPr>
        <w:t>в рамках которых</w:t>
      </w:r>
      <w:r w:rsidRPr="00E779F8">
        <w:rPr>
          <w:sz w:val="28"/>
          <w:szCs w:val="28"/>
        </w:rPr>
        <w:t xml:space="preserve"> выявлено нарушений – 47, в том числе:</w:t>
      </w:r>
    </w:p>
    <w:p w14:paraId="12B11C01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 xml:space="preserve">- нарушения требований к составлению и исполнению бюджета по расходам, установленных бюджетным законодательством Российской Федерации, положениями правовых актов, регулирующих бюджетные правоотношения, положениями правовых актов, обуславливающих публичные нормативные обязательства и обязательства по иным выплатам физическим лицам из бюджетов бюджетной </w:t>
      </w:r>
      <w:proofErr w:type="spellStart"/>
      <w:r w:rsidRPr="00E779F8">
        <w:rPr>
          <w:sz w:val="28"/>
          <w:szCs w:val="28"/>
        </w:rPr>
        <w:t>сиcтемы</w:t>
      </w:r>
      <w:proofErr w:type="spellEnd"/>
      <w:r w:rsidRPr="00E779F8">
        <w:rPr>
          <w:sz w:val="28"/>
          <w:szCs w:val="28"/>
        </w:rPr>
        <w:t xml:space="preserve"> Российской Федерации, условиями договоров (соглашений) о предоставлении средств из соответствующего бюджета бюджетной системы Российской Федерации (в том числе несоблюдения требований к составлению и представлению сведений, необходимых для составления и исполнения бюджета, порядка доведения бюджетных ассигнований и (или) лимитов бюджетных обязательств до главных распорядителей (распорядителей) и получателей бюджетных средств, порядка составления, утверждения и ведения бюджетных смет, порядка формирования государственного (муниципального) задания, порядка принятия бюджетных обязательств), за исключением требований к предоставлению межбюджетных трансфертов – 13;</w:t>
      </w:r>
    </w:p>
    <w:p w14:paraId="2F8C1F64" w14:textId="23790CB6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- нарушения требований к бюджетному (бухгалтерскому) учету и к составлению, представлению бюджетной, бухгалтерской (финансовой) отчетности</w:t>
      </w:r>
      <w:r w:rsidR="00BF1BED">
        <w:rPr>
          <w:sz w:val="28"/>
          <w:szCs w:val="28"/>
        </w:rPr>
        <w:t> </w:t>
      </w:r>
      <w:r w:rsidRPr="00E779F8">
        <w:rPr>
          <w:sz w:val="28"/>
          <w:szCs w:val="28"/>
        </w:rPr>
        <w:t>– 11;</w:t>
      </w:r>
    </w:p>
    <w:p w14:paraId="2D9D0EAE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- нарушения порядка администрирования доходов бюджетов бюджетной системы Российской Федерации (несоблюдения порядка осуществления полномочий главного администратора(администратора) доходов бюджета) – 3;</w:t>
      </w:r>
    </w:p>
    <w:p w14:paraId="7D48EA65" w14:textId="2F733994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- 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- 20.</w:t>
      </w:r>
      <w:r w:rsidRPr="00E779F8">
        <w:rPr>
          <w:sz w:val="28"/>
          <w:szCs w:val="28"/>
        </w:rPr>
        <w:tab/>
      </w:r>
      <w:r w:rsidRPr="00E779F8">
        <w:rPr>
          <w:sz w:val="28"/>
          <w:szCs w:val="28"/>
        </w:rPr>
        <w:tab/>
      </w:r>
      <w:r w:rsidRPr="00E779F8">
        <w:rPr>
          <w:sz w:val="28"/>
          <w:szCs w:val="28"/>
        </w:rPr>
        <w:tab/>
      </w:r>
      <w:r w:rsidRPr="00E779F8">
        <w:rPr>
          <w:sz w:val="28"/>
          <w:szCs w:val="28"/>
        </w:rPr>
        <w:tab/>
      </w:r>
      <w:r w:rsidRPr="00E779F8">
        <w:rPr>
          <w:sz w:val="28"/>
          <w:szCs w:val="28"/>
        </w:rPr>
        <w:tab/>
      </w:r>
      <w:r w:rsidRPr="00E779F8">
        <w:rPr>
          <w:sz w:val="28"/>
          <w:szCs w:val="28"/>
        </w:rPr>
        <w:tab/>
      </w:r>
    </w:p>
    <w:p w14:paraId="715525F1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Сумма выявленных финансовых нарушений – 386 733 101,78 руб., из них:</w:t>
      </w:r>
    </w:p>
    <w:p w14:paraId="6A9D7520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 xml:space="preserve">- нарушения требований к составлению и исполнению бюджета по расходам, установленных бюджетным законодательством Российской Федерации, положениями правовых актов, регулирующих бюджетные правоотношения, положениями правовых актов, обуславливающих публичные нормативные обязательства и обязательства по иным выплатам физическим лицам из бюджетов бюджетной </w:t>
      </w:r>
      <w:proofErr w:type="spellStart"/>
      <w:r w:rsidRPr="00E779F8">
        <w:rPr>
          <w:sz w:val="28"/>
          <w:szCs w:val="28"/>
        </w:rPr>
        <w:t>сиcтемы</w:t>
      </w:r>
      <w:proofErr w:type="spellEnd"/>
      <w:r w:rsidRPr="00E779F8">
        <w:rPr>
          <w:sz w:val="28"/>
          <w:szCs w:val="28"/>
        </w:rPr>
        <w:t xml:space="preserve"> Российской Федерации, условиями договоров (соглашений) о предоставлении средств из соответствующего бюджета бюджетной системы Российской Федерации (в том числе несоблюдения требований к составлению и представлению сведений, необходимых для составления и исполнения бюджета, порядка доведения бюджетных ассигнований и (или) лимитов бюджетных обязательств до главных распорядителей (распорядителей) и получателей бюджетных средств, порядка составления, утверждения и ведения бюджетных смет, порядка формирования государственного (муниципального) задания, порядка принятия бюджетных обязательств), за исключением требований к предоставлению межбюджетных трансфертов - 356 446 878,80 руб.;</w:t>
      </w:r>
    </w:p>
    <w:p w14:paraId="35A34017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lastRenderedPageBreak/>
        <w:t>- нарушения требований к бюджетному (бухгалтерскому) учету и к составлению, представлению бюджетной, бухгалтерской (финансовой) отчетности - 529 506,96 руб.;</w:t>
      </w:r>
    </w:p>
    <w:p w14:paraId="52DE88AC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- 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– 29 756 716,02 руб.</w:t>
      </w:r>
    </w:p>
    <w:p w14:paraId="3E2E11EA" w14:textId="77777777" w:rsidR="00A145F0" w:rsidRPr="00E779F8" w:rsidRDefault="00A145F0" w:rsidP="009555CF">
      <w:pPr>
        <w:ind w:firstLine="567"/>
        <w:jc w:val="both"/>
        <w:rPr>
          <w:sz w:val="28"/>
          <w:szCs w:val="28"/>
        </w:rPr>
      </w:pPr>
      <w:r w:rsidRPr="00E779F8">
        <w:rPr>
          <w:sz w:val="28"/>
          <w:szCs w:val="28"/>
        </w:rPr>
        <w:t>Направлено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 - 17.</w:t>
      </w:r>
    </w:p>
    <w:p w14:paraId="08721946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Составлено протоколов об административных правонарушениях (далее - протокол) и вынесено постановлений об административных наказаниях – 1, в том числе:</w:t>
      </w:r>
    </w:p>
    <w:p w14:paraId="1C404F0D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- по части 1 статьи 7.29.3 Кодекса Российской Федерации об административных правонарушениях (далее - КоАП РФ) (Включение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закупок) – 1 протокол.</w:t>
      </w:r>
    </w:p>
    <w:p w14:paraId="358E2EB1" w14:textId="7274AD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Назначено административное наказание в виде предупреждения – 1.</w:t>
      </w:r>
    </w:p>
    <w:p w14:paraId="2AA211DF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По обращению прокуратуры Чеченской Республики рассмотрено 25 дел об административных правонарушениях из них:</w:t>
      </w:r>
    </w:p>
    <w:p w14:paraId="26945C20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1) вынесено постановлений об административных наказаниях 25, в том числе:</w:t>
      </w:r>
    </w:p>
    <w:p w14:paraId="249EEF60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- по части 4 статьи 7.29.3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24;</w:t>
      </w:r>
    </w:p>
    <w:p w14:paraId="0051EEC0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- по части 10 статьи 7.32 КоАП РФ (Приемка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нужд) – 1.</w:t>
      </w:r>
    </w:p>
    <w:p w14:paraId="6240EA0E" w14:textId="77777777" w:rsidR="00A145F0" w:rsidRPr="00E779F8" w:rsidRDefault="00A145F0" w:rsidP="009555CF">
      <w:pPr>
        <w:ind w:firstLine="709"/>
        <w:jc w:val="both"/>
        <w:rPr>
          <w:bCs/>
          <w:sz w:val="28"/>
          <w:szCs w:val="28"/>
        </w:rPr>
      </w:pPr>
      <w:r w:rsidRPr="00E779F8">
        <w:rPr>
          <w:bCs/>
          <w:sz w:val="28"/>
          <w:szCs w:val="28"/>
        </w:rPr>
        <w:t>Назначено административное наказание в виде предупреждения – 22.</w:t>
      </w:r>
    </w:p>
    <w:p w14:paraId="6F5FFEAA" w14:textId="77777777" w:rsidR="00A145F0" w:rsidRDefault="00A145F0" w:rsidP="009555CF">
      <w:pPr>
        <w:ind w:firstLine="709"/>
        <w:jc w:val="both"/>
        <w:rPr>
          <w:sz w:val="28"/>
          <w:szCs w:val="28"/>
        </w:rPr>
      </w:pPr>
      <w:r w:rsidRPr="00E779F8">
        <w:rPr>
          <w:bCs/>
          <w:sz w:val="28"/>
          <w:szCs w:val="28"/>
        </w:rPr>
        <w:t>Сумма штрафов, наложенных на нарушителей законодательства – 15 000 руб.</w:t>
      </w:r>
    </w:p>
    <w:p w14:paraId="1DD083A9" w14:textId="77777777" w:rsidR="00601822" w:rsidRDefault="00601822" w:rsidP="009555CF">
      <w:pPr>
        <w:ind w:firstLine="720"/>
        <w:jc w:val="both"/>
        <w:rPr>
          <w:b/>
          <w:sz w:val="28"/>
          <w:szCs w:val="28"/>
        </w:rPr>
      </w:pPr>
    </w:p>
    <w:p w14:paraId="681E5129" w14:textId="414801DB" w:rsidR="00E84D42" w:rsidRPr="009E2A53" w:rsidRDefault="00E84D42" w:rsidP="009555CF">
      <w:pPr>
        <w:ind w:firstLine="720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lastRenderedPageBreak/>
        <w:t>XII.</w:t>
      </w:r>
      <w:r w:rsidR="00601822">
        <w:rPr>
          <w:sz w:val="28"/>
          <w:szCs w:val="28"/>
        </w:rPr>
        <w:tab/>
      </w:r>
      <w:r w:rsidRPr="009E2A53">
        <w:rPr>
          <w:sz w:val="28"/>
          <w:szCs w:val="28"/>
        </w:rPr>
        <w:t>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 о национальных целях развития Российской Федерации на период до 2030 года», государственными программами Чеченской Республики и иными документами стратегического планирования Чеченской Республики.</w:t>
      </w:r>
    </w:p>
    <w:p w14:paraId="6E1C850F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Основными целями бюджетной политики Чеченской Республики на 2024 год и на плановый период 2025 и 2026 годов являются:</w:t>
      </w:r>
    </w:p>
    <w:p w14:paraId="57297141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обеспечение долгосрочной финансовой устойчивости Чеченской Республики;</w:t>
      </w:r>
    </w:p>
    <w:p w14:paraId="6BEABE86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безусловное исполнение социальных обязательств Чеченской Республики;</w:t>
      </w:r>
    </w:p>
    <w:p w14:paraId="279C1ACF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финансовое обеспечение реализации проектов (программ), направленных на достижение национальных целей и стратегических задач развития Российской Федерации на период до 2024 года, определенных Указами Президента Российской Федерации от 7 мая 2018 года № 204</w:t>
      </w:r>
      <w:r w:rsidRPr="009E2A53">
        <w:t xml:space="preserve"> </w:t>
      </w:r>
      <w:r w:rsidRPr="009E2A53">
        <w:rPr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от 21 июля 2020 года №474 «О национальных целях развития Российской Федерации на период до 2030 года»; </w:t>
      </w:r>
    </w:p>
    <w:p w14:paraId="2ABD420E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создание условий для устойчивого социально-экономического развития и обеспечения социальной стабильности в Чеченской Республике.</w:t>
      </w:r>
    </w:p>
    <w:p w14:paraId="399BD82C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бюджетной, налоговой и таможенно-тарифной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социально-экономического развития Чеченской Республики и обеспечения сбалансированности бюджета Чеченской Республики.</w:t>
      </w:r>
    </w:p>
    <w:p w14:paraId="2AC0D598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Налоговая политика Чеченской Республики в 2024-2026 годах формируется с учетом изменений, вносимых в бюджетное и налоговое законодательство Российской Федерации, и будет направлена на:</w:t>
      </w:r>
    </w:p>
    <w:p w14:paraId="42CEF83E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обеспечение сбалансированности и финансовой устойчивости бюджета Чеченской Республики;</w:t>
      </w:r>
    </w:p>
    <w:p w14:paraId="19163C11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сохранение и наращивание налогового потенциала Чеченской Республики, в том числе путем привлечения инвестиций;</w:t>
      </w:r>
    </w:p>
    <w:p w14:paraId="050B0DFA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создание условий для стимулирования экономического роста, развития предпринимательской и инвестиционной деятельности;</w:t>
      </w:r>
    </w:p>
    <w:p w14:paraId="1423F355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совершенствование системы налогообложения по региональным и местным налогам;</w:t>
      </w:r>
    </w:p>
    <w:p w14:paraId="423AD09B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оптимизацию предоставляемых налоговых льгот и преференций. </w:t>
      </w:r>
    </w:p>
    <w:p w14:paraId="377AC135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6561A425" w14:textId="6357B9AB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XIII.</w:t>
      </w:r>
      <w:r w:rsidRPr="009E2A53">
        <w:rPr>
          <w:sz w:val="28"/>
          <w:szCs w:val="28"/>
        </w:rPr>
        <w:t xml:space="preserve"> Исполнение республиканского бюджета осуществляется в порядке, установленном Министерством финансов Чеченской Республики.</w:t>
      </w:r>
    </w:p>
    <w:p w14:paraId="6DE31779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lastRenderedPageBreak/>
        <w:t>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порядке, установленном Федеральным казначейством.</w:t>
      </w:r>
    </w:p>
    <w:p w14:paraId="3C087CB6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Учет бюджетных и денежных обязательств получателей средств республиканского бюджета, санкционирование оплаты денежных обязательств получателей средств республиканского бюджета и оплаты денежных обязательств, подлежащих исполнению за счет бюджетных ассигнований по источникам финансирования дефицита республиканского бюджета, а также санкционирование расходов бюджетных и автономных учреждений Чеченской Республики,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осуществляется в 2024 году Управлением Федерального казначейства по Чеченской Республике в порядке, установленном Министерством финансов Чеченской Республики</w:t>
      </w:r>
    </w:p>
    <w:p w14:paraId="33D8B256" w14:textId="77777777" w:rsidR="00601822" w:rsidRDefault="00601822" w:rsidP="009555CF">
      <w:pPr>
        <w:ind w:firstLine="709"/>
        <w:jc w:val="both"/>
        <w:rPr>
          <w:b/>
          <w:sz w:val="28"/>
          <w:szCs w:val="28"/>
        </w:rPr>
      </w:pPr>
    </w:p>
    <w:p w14:paraId="2CA5206B" w14:textId="6C803588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XIV.</w:t>
      </w:r>
      <w:r w:rsidR="00601822">
        <w:rPr>
          <w:sz w:val="28"/>
          <w:szCs w:val="28"/>
        </w:rPr>
        <w:tab/>
      </w:r>
      <w:r w:rsidRPr="009E2A53">
        <w:rPr>
          <w:sz w:val="28"/>
          <w:szCs w:val="28"/>
        </w:rPr>
        <w:t>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бюджета. В текущем режиме работниками Министерства принимаются заявки на финансирование, первичная документация, подтверждающая принятие бюджетных и денежных обязательств, иные документы. Все указанные документы проходят экспертизу на соответствие требованиям бюджетного законодательства и нормативных правовых актов, регулирующих бюджетные правоотношения, по результатам которой документы принимаются к исполнению либо возвращаются на доработку и устранение замечаний.</w:t>
      </w:r>
    </w:p>
    <w:p w14:paraId="55D97B97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казначейство.</w:t>
      </w:r>
    </w:p>
    <w:p w14:paraId="28F348A3" w14:textId="77777777" w:rsidR="009555CF" w:rsidRDefault="009555CF" w:rsidP="009555CF">
      <w:pPr>
        <w:ind w:firstLine="709"/>
        <w:jc w:val="both"/>
        <w:rPr>
          <w:sz w:val="28"/>
          <w:szCs w:val="28"/>
        </w:rPr>
      </w:pPr>
    </w:p>
    <w:p w14:paraId="13673E14" w14:textId="25B8431C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 </w:t>
      </w:r>
      <w:r w:rsidRPr="009E2A53">
        <w:rPr>
          <w:b/>
          <w:sz w:val="28"/>
          <w:szCs w:val="28"/>
        </w:rPr>
        <w:t>XV.</w:t>
      </w:r>
      <w:r w:rsidRPr="009E2A53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29 сентября 2023 г. № 247 «Об утверждении Порядка разработки, реализации и мониторинга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14:paraId="7A71E7B6" w14:textId="77777777" w:rsidR="009555CF" w:rsidRDefault="009555CF" w:rsidP="009555CF">
      <w:pPr>
        <w:ind w:firstLine="709"/>
        <w:jc w:val="both"/>
        <w:rPr>
          <w:b/>
          <w:sz w:val="28"/>
          <w:szCs w:val="28"/>
        </w:rPr>
      </w:pPr>
    </w:p>
    <w:p w14:paraId="7AC54028" w14:textId="1836694A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b/>
          <w:sz w:val="28"/>
          <w:szCs w:val="28"/>
        </w:rPr>
        <w:t>XVI.</w:t>
      </w:r>
      <w:r w:rsidR="009555CF">
        <w:rPr>
          <w:sz w:val="28"/>
          <w:szCs w:val="28"/>
        </w:rPr>
        <w:tab/>
      </w:r>
      <w:r w:rsidRPr="009E2A53">
        <w:rPr>
          <w:sz w:val="28"/>
          <w:szCs w:val="28"/>
        </w:rPr>
        <w:t xml:space="preserve">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общественных финансов республики на своем официальном сайте. </w:t>
      </w:r>
    </w:p>
    <w:p w14:paraId="7C3B35E4" w14:textId="77777777" w:rsidR="00E84D42" w:rsidRPr="009E2A53" w:rsidRDefault="00E84D42" w:rsidP="009555CF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официальном сайте Министерства финансов Чеченской Республики (</w:t>
      </w:r>
      <w:hyperlink r:id="rId8" w:history="1">
        <w:r w:rsidRPr="009E2A53">
          <w:rPr>
            <w:rStyle w:val="a8"/>
            <w:rFonts w:eastAsia="Calibri"/>
            <w:color w:val="auto"/>
            <w:sz w:val="28"/>
            <w:szCs w:val="28"/>
          </w:rPr>
          <w:t>www.minfinchr.ru</w:t>
        </w:r>
      </w:hyperlink>
      <w:r w:rsidRPr="009E2A53">
        <w:rPr>
          <w:sz w:val="28"/>
          <w:szCs w:val="28"/>
        </w:rPr>
        <w:t xml:space="preserve">) в свободном доступе размещены нормативные правовые акты, регулирующие бюджетные правоотношения, бюджетная отчетность, сведения по результатам оценки качества финансового менеджмента главных распорядителей </w:t>
      </w:r>
      <w:r w:rsidRPr="009E2A53">
        <w:rPr>
          <w:sz w:val="28"/>
          <w:szCs w:val="28"/>
        </w:rPr>
        <w:lastRenderedPageBreak/>
        <w:t>бюджетных средств, сведения об основных параметрах республиканского бюджета на соответствующий финансовый год и плановый период, отчеты об исполнении республиканского бюджета, иные документы и сведения, характеризующие текущее состояние финансов республики и межбюджетных отношений с муниципальными образованиями республики.</w:t>
      </w:r>
    </w:p>
    <w:p w14:paraId="437BAB55" w14:textId="54BC6FD2" w:rsidR="00E84D42" w:rsidRPr="00477A89" w:rsidRDefault="00E84D42" w:rsidP="009555CF">
      <w:pPr>
        <w:ind w:firstLine="709"/>
        <w:jc w:val="both"/>
        <w:rPr>
          <w:b/>
          <w:sz w:val="28"/>
          <w:szCs w:val="28"/>
        </w:rPr>
      </w:pPr>
      <w:r w:rsidRPr="009E2A53">
        <w:rPr>
          <w:sz w:val="28"/>
          <w:szCs w:val="28"/>
        </w:rPr>
        <w:t>Актуальная информация об исполнении республиканского бюджета размещается на едином портале бюджетной системы Российской Федерации, а также на специализированном портале «Бюджет для граждан. Чеченская Республика» (</w:t>
      </w:r>
      <w:hyperlink r:id="rId9" w:history="1">
        <w:r w:rsidRPr="009E2A53">
          <w:rPr>
            <w:rStyle w:val="a8"/>
            <w:rFonts w:eastAsia="Calibri"/>
            <w:color w:val="auto"/>
            <w:sz w:val="28"/>
            <w:szCs w:val="28"/>
          </w:rPr>
          <w:t>www.forcitizens.ru</w:t>
        </w:r>
      </w:hyperlink>
      <w:r w:rsidRPr="009E2A53">
        <w:rPr>
          <w:sz w:val="28"/>
          <w:szCs w:val="28"/>
        </w:rPr>
        <w:t>).</w:t>
      </w:r>
    </w:p>
    <w:p w14:paraId="1BDF9EBD" w14:textId="77777777" w:rsidR="00E84D42" w:rsidRPr="00090FEA" w:rsidRDefault="00E84D42" w:rsidP="009555CF">
      <w:pPr>
        <w:jc w:val="both"/>
      </w:pPr>
    </w:p>
    <w:p w14:paraId="6CD969BC" w14:textId="77777777" w:rsidR="00793A77" w:rsidRPr="00E84D42" w:rsidRDefault="00793A77" w:rsidP="009555CF">
      <w:pPr>
        <w:jc w:val="both"/>
      </w:pPr>
    </w:p>
    <w:sectPr w:rsidR="00793A77" w:rsidRPr="00E84D42" w:rsidSect="00010910">
      <w:pgSz w:w="11906" w:h="16838" w:code="9"/>
      <w:pgMar w:top="851" w:right="851" w:bottom="851" w:left="119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0A64" w14:textId="77777777" w:rsidR="00FE006A" w:rsidRDefault="00FE006A" w:rsidP="00410765">
      <w:r>
        <w:separator/>
      </w:r>
    </w:p>
  </w:endnote>
  <w:endnote w:type="continuationSeparator" w:id="0">
    <w:p w14:paraId="11BF7CEC" w14:textId="77777777" w:rsidR="00FE006A" w:rsidRDefault="00FE006A" w:rsidP="004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0751" w14:textId="77777777" w:rsidR="00FE006A" w:rsidRDefault="00FE006A" w:rsidP="00410765">
      <w:r>
        <w:separator/>
      </w:r>
    </w:p>
  </w:footnote>
  <w:footnote w:type="continuationSeparator" w:id="0">
    <w:p w14:paraId="5E61DB70" w14:textId="77777777" w:rsidR="00FE006A" w:rsidRDefault="00FE006A" w:rsidP="0041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4BA"/>
    <w:multiLevelType w:val="hybridMultilevel"/>
    <w:tmpl w:val="EFC635EC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7C0FCB"/>
    <w:multiLevelType w:val="hybridMultilevel"/>
    <w:tmpl w:val="3EB2A334"/>
    <w:lvl w:ilvl="0" w:tplc="55588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E30506"/>
    <w:multiLevelType w:val="multilevel"/>
    <w:tmpl w:val="C4C8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00107D"/>
    <w:rsid w:val="0000182C"/>
    <w:rsid w:val="00001BEB"/>
    <w:rsid w:val="00003503"/>
    <w:rsid w:val="0000538A"/>
    <w:rsid w:val="00007857"/>
    <w:rsid w:val="00010910"/>
    <w:rsid w:val="00012245"/>
    <w:rsid w:val="00012ABA"/>
    <w:rsid w:val="0001320C"/>
    <w:rsid w:val="00013ED5"/>
    <w:rsid w:val="00014EE4"/>
    <w:rsid w:val="00017DF2"/>
    <w:rsid w:val="00020A35"/>
    <w:rsid w:val="0002188B"/>
    <w:rsid w:val="00024130"/>
    <w:rsid w:val="000257DB"/>
    <w:rsid w:val="0002619F"/>
    <w:rsid w:val="000268F2"/>
    <w:rsid w:val="000310D7"/>
    <w:rsid w:val="00031A5E"/>
    <w:rsid w:val="00032A06"/>
    <w:rsid w:val="00033552"/>
    <w:rsid w:val="0003533F"/>
    <w:rsid w:val="0003583A"/>
    <w:rsid w:val="000362E1"/>
    <w:rsid w:val="00040A11"/>
    <w:rsid w:val="00042E56"/>
    <w:rsid w:val="0004463D"/>
    <w:rsid w:val="000453F2"/>
    <w:rsid w:val="0004542A"/>
    <w:rsid w:val="0004552A"/>
    <w:rsid w:val="00045E17"/>
    <w:rsid w:val="00050BBA"/>
    <w:rsid w:val="00053C24"/>
    <w:rsid w:val="00053FD3"/>
    <w:rsid w:val="00060DE5"/>
    <w:rsid w:val="000614CE"/>
    <w:rsid w:val="000619BC"/>
    <w:rsid w:val="00061C91"/>
    <w:rsid w:val="00062AC9"/>
    <w:rsid w:val="0006330B"/>
    <w:rsid w:val="00065D0E"/>
    <w:rsid w:val="00067F22"/>
    <w:rsid w:val="000704D1"/>
    <w:rsid w:val="00071C9E"/>
    <w:rsid w:val="00073D07"/>
    <w:rsid w:val="00074D50"/>
    <w:rsid w:val="0008281B"/>
    <w:rsid w:val="00086784"/>
    <w:rsid w:val="0009019A"/>
    <w:rsid w:val="00090FEA"/>
    <w:rsid w:val="00091757"/>
    <w:rsid w:val="0009347B"/>
    <w:rsid w:val="00094AB4"/>
    <w:rsid w:val="000964B6"/>
    <w:rsid w:val="0009650E"/>
    <w:rsid w:val="00097A17"/>
    <w:rsid w:val="000A22C6"/>
    <w:rsid w:val="000A284B"/>
    <w:rsid w:val="000A2B04"/>
    <w:rsid w:val="000A37B7"/>
    <w:rsid w:val="000A3A01"/>
    <w:rsid w:val="000A3FF7"/>
    <w:rsid w:val="000A4C82"/>
    <w:rsid w:val="000A5393"/>
    <w:rsid w:val="000A61DA"/>
    <w:rsid w:val="000A7F49"/>
    <w:rsid w:val="000B010B"/>
    <w:rsid w:val="000B1665"/>
    <w:rsid w:val="000B45B8"/>
    <w:rsid w:val="000B5329"/>
    <w:rsid w:val="000C004D"/>
    <w:rsid w:val="000C11E5"/>
    <w:rsid w:val="000C19B7"/>
    <w:rsid w:val="000C419B"/>
    <w:rsid w:val="000C5827"/>
    <w:rsid w:val="000C723D"/>
    <w:rsid w:val="000D0092"/>
    <w:rsid w:val="000D1C31"/>
    <w:rsid w:val="000D1CFB"/>
    <w:rsid w:val="000D29AE"/>
    <w:rsid w:val="000D372C"/>
    <w:rsid w:val="000D3C65"/>
    <w:rsid w:val="000D3E16"/>
    <w:rsid w:val="000E1672"/>
    <w:rsid w:val="000E3C3A"/>
    <w:rsid w:val="000E52BA"/>
    <w:rsid w:val="000E53B9"/>
    <w:rsid w:val="000E5480"/>
    <w:rsid w:val="000E5512"/>
    <w:rsid w:val="000E5C27"/>
    <w:rsid w:val="000E5CCE"/>
    <w:rsid w:val="000E6E00"/>
    <w:rsid w:val="000E6F7A"/>
    <w:rsid w:val="000E788E"/>
    <w:rsid w:val="000E7C5F"/>
    <w:rsid w:val="000F1B35"/>
    <w:rsid w:val="000F23B2"/>
    <w:rsid w:val="000F2926"/>
    <w:rsid w:val="000F4671"/>
    <w:rsid w:val="000F479C"/>
    <w:rsid w:val="000F63AB"/>
    <w:rsid w:val="00101EE4"/>
    <w:rsid w:val="00103911"/>
    <w:rsid w:val="00105F1D"/>
    <w:rsid w:val="001107DC"/>
    <w:rsid w:val="00110C7A"/>
    <w:rsid w:val="00112C34"/>
    <w:rsid w:val="001136B5"/>
    <w:rsid w:val="00114AEC"/>
    <w:rsid w:val="00115383"/>
    <w:rsid w:val="00116BEC"/>
    <w:rsid w:val="00117787"/>
    <w:rsid w:val="001233B3"/>
    <w:rsid w:val="0012695B"/>
    <w:rsid w:val="0012736F"/>
    <w:rsid w:val="00127574"/>
    <w:rsid w:val="00127A30"/>
    <w:rsid w:val="001303EE"/>
    <w:rsid w:val="00130DAF"/>
    <w:rsid w:val="001313BA"/>
    <w:rsid w:val="001313F3"/>
    <w:rsid w:val="0013249E"/>
    <w:rsid w:val="00132A18"/>
    <w:rsid w:val="0013449A"/>
    <w:rsid w:val="00136228"/>
    <w:rsid w:val="00136306"/>
    <w:rsid w:val="001379DC"/>
    <w:rsid w:val="001416AE"/>
    <w:rsid w:val="00143655"/>
    <w:rsid w:val="00146507"/>
    <w:rsid w:val="001469E4"/>
    <w:rsid w:val="00146ED8"/>
    <w:rsid w:val="001507F2"/>
    <w:rsid w:val="00150BAC"/>
    <w:rsid w:val="001535C4"/>
    <w:rsid w:val="00155518"/>
    <w:rsid w:val="00155835"/>
    <w:rsid w:val="001578D9"/>
    <w:rsid w:val="00163285"/>
    <w:rsid w:val="00166918"/>
    <w:rsid w:val="00170599"/>
    <w:rsid w:val="001711B2"/>
    <w:rsid w:val="001734A7"/>
    <w:rsid w:val="00174331"/>
    <w:rsid w:val="00175331"/>
    <w:rsid w:val="00176DAD"/>
    <w:rsid w:val="001774E2"/>
    <w:rsid w:val="001778A5"/>
    <w:rsid w:val="00177E84"/>
    <w:rsid w:val="0018291B"/>
    <w:rsid w:val="00184538"/>
    <w:rsid w:val="00184923"/>
    <w:rsid w:val="00184A07"/>
    <w:rsid w:val="00184ABC"/>
    <w:rsid w:val="00185207"/>
    <w:rsid w:val="00187898"/>
    <w:rsid w:val="001908AE"/>
    <w:rsid w:val="00190C94"/>
    <w:rsid w:val="00191656"/>
    <w:rsid w:val="001926A4"/>
    <w:rsid w:val="001937B9"/>
    <w:rsid w:val="0019462B"/>
    <w:rsid w:val="00195C24"/>
    <w:rsid w:val="001A0D37"/>
    <w:rsid w:val="001A0F5B"/>
    <w:rsid w:val="001A4FE0"/>
    <w:rsid w:val="001A5D65"/>
    <w:rsid w:val="001A6B7F"/>
    <w:rsid w:val="001A75AE"/>
    <w:rsid w:val="001B07B7"/>
    <w:rsid w:val="001B1C53"/>
    <w:rsid w:val="001B29C5"/>
    <w:rsid w:val="001B336C"/>
    <w:rsid w:val="001B41BB"/>
    <w:rsid w:val="001C01BD"/>
    <w:rsid w:val="001C0742"/>
    <w:rsid w:val="001C0887"/>
    <w:rsid w:val="001C1A25"/>
    <w:rsid w:val="001C1F43"/>
    <w:rsid w:val="001C4C30"/>
    <w:rsid w:val="001C4F93"/>
    <w:rsid w:val="001C5768"/>
    <w:rsid w:val="001D0200"/>
    <w:rsid w:val="001D1CE9"/>
    <w:rsid w:val="001D4221"/>
    <w:rsid w:val="001D4963"/>
    <w:rsid w:val="001D5628"/>
    <w:rsid w:val="001D5969"/>
    <w:rsid w:val="001D5BD7"/>
    <w:rsid w:val="001D79FB"/>
    <w:rsid w:val="001D7B43"/>
    <w:rsid w:val="001E01BB"/>
    <w:rsid w:val="001E0599"/>
    <w:rsid w:val="001E31C7"/>
    <w:rsid w:val="001E51BC"/>
    <w:rsid w:val="001E590E"/>
    <w:rsid w:val="001F0BF3"/>
    <w:rsid w:val="001F1AA7"/>
    <w:rsid w:val="001F1C5A"/>
    <w:rsid w:val="001F3114"/>
    <w:rsid w:val="001F3B3F"/>
    <w:rsid w:val="001F4382"/>
    <w:rsid w:val="001F6060"/>
    <w:rsid w:val="001F67F2"/>
    <w:rsid w:val="0020044F"/>
    <w:rsid w:val="00200E35"/>
    <w:rsid w:val="0020432C"/>
    <w:rsid w:val="00205DD9"/>
    <w:rsid w:val="002066A7"/>
    <w:rsid w:val="00207038"/>
    <w:rsid w:val="00210D1C"/>
    <w:rsid w:val="0021202C"/>
    <w:rsid w:val="00214DFA"/>
    <w:rsid w:val="00225E33"/>
    <w:rsid w:val="00226329"/>
    <w:rsid w:val="0022632E"/>
    <w:rsid w:val="00226CF5"/>
    <w:rsid w:val="002279B7"/>
    <w:rsid w:val="00227DC8"/>
    <w:rsid w:val="002307E0"/>
    <w:rsid w:val="00231380"/>
    <w:rsid w:val="0023378F"/>
    <w:rsid w:val="00235800"/>
    <w:rsid w:val="00235F88"/>
    <w:rsid w:val="0023717B"/>
    <w:rsid w:val="0024146C"/>
    <w:rsid w:val="00241BA5"/>
    <w:rsid w:val="002427C7"/>
    <w:rsid w:val="002452EF"/>
    <w:rsid w:val="00246270"/>
    <w:rsid w:val="00246A94"/>
    <w:rsid w:val="00246DAD"/>
    <w:rsid w:val="002473E4"/>
    <w:rsid w:val="00247775"/>
    <w:rsid w:val="00254269"/>
    <w:rsid w:val="002549D0"/>
    <w:rsid w:val="00256424"/>
    <w:rsid w:val="002568E2"/>
    <w:rsid w:val="00256D2B"/>
    <w:rsid w:val="00260A89"/>
    <w:rsid w:val="002610E8"/>
    <w:rsid w:val="00261DE0"/>
    <w:rsid w:val="00263FC7"/>
    <w:rsid w:val="0026739D"/>
    <w:rsid w:val="00271626"/>
    <w:rsid w:val="002716BC"/>
    <w:rsid w:val="002716EE"/>
    <w:rsid w:val="00274D28"/>
    <w:rsid w:val="00276850"/>
    <w:rsid w:val="00277164"/>
    <w:rsid w:val="00277B5D"/>
    <w:rsid w:val="00277D14"/>
    <w:rsid w:val="002821F3"/>
    <w:rsid w:val="00286719"/>
    <w:rsid w:val="002869C6"/>
    <w:rsid w:val="00295C83"/>
    <w:rsid w:val="00296FFC"/>
    <w:rsid w:val="002A2E21"/>
    <w:rsid w:val="002A30F2"/>
    <w:rsid w:val="002A3714"/>
    <w:rsid w:val="002A5285"/>
    <w:rsid w:val="002A5723"/>
    <w:rsid w:val="002A6447"/>
    <w:rsid w:val="002A6EBE"/>
    <w:rsid w:val="002B09E9"/>
    <w:rsid w:val="002B1334"/>
    <w:rsid w:val="002B3CD1"/>
    <w:rsid w:val="002B3FFB"/>
    <w:rsid w:val="002B4CB2"/>
    <w:rsid w:val="002B6B93"/>
    <w:rsid w:val="002C534F"/>
    <w:rsid w:val="002C6D35"/>
    <w:rsid w:val="002C79AE"/>
    <w:rsid w:val="002C7D92"/>
    <w:rsid w:val="002C7E1D"/>
    <w:rsid w:val="002D30AF"/>
    <w:rsid w:val="002D354A"/>
    <w:rsid w:val="002D3AB3"/>
    <w:rsid w:val="002D3CA4"/>
    <w:rsid w:val="002E1A9A"/>
    <w:rsid w:val="002E32A4"/>
    <w:rsid w:val="002E363E"/>
    <w:rsid w:val="002E3E26"/>
    <w:rsid w:val="002E4111"/>
    <w:rsid w:val="002F6E4C"/>
    <w:rsid w:val="003007E0"/>
    <w:rsid w:val="0030084F"/>
    <w:rsid w:val="00301D53"/>
    <w:rsid w:val="00301F2C"/>
    <w:rsid w:val="0030299C"/>
    <w:rsid w:val="00306B3A"/>
    <w:rsid w:val="0030775B"/>
    <w:rsid w:val="0030791A"/>
    <w:rsid w:val="00313103"/>
    <w:rsid w:val="00313364"/>
    <w:rsid w:val="00314D3E"/>
    <w:rsid w:val="003169B2"/>
    <w:rsid w:val="00316B7A"/>
    <w:rsid w:val="003201D4"/>
    <w:rsid w:val="00320B2B"/>
    <w:rsid w:val="0032140D"/>
    <w:rsid w:val="0032184C"/>
    <w:rsid w:val="00322E05"/>
    <w:rsid w:val="00323745"/>
    <w:rsid w:val="00326515"/>
    <w:rsid w:val="0032762F"/>
    <w:rsid w:val="00327AD2"/>
    <w:rsid w:val="00331241"/>
    <w:rsid w:val="00331662"/>
    <w:rsid w:val="0033687A"/>
    <w:rsid w:val="0034320E"/>
    <w:rsid w:val="003432E1"/>
    <w:rsid w:val="00343410"/>
    <w:rsid w:val="0034379E"/>
    <w:rsid w:val="00343F2F"/>
    <w:rsid w:val="003440C7"/>
    <w:rsid w:val="003444B8"/>
    <w:rsid w:val="003444DF"/>
    <w:rsid w:val="00344FB2"/>
    <w:rsid w:val="00345A5E"/>
    <w:rsid w:val="00345FF2"/>
    <w:rsid w:val="003525C2"/>
    <w:rsid w:val="00353222"/>
    <w:rsid w:val="00354446"/>
    <w:rsid w:val="0035455B"/>
    <w:rsid w:val="00356113"/>
    <w:rsid w:val="0035756F"/>
    <w:rsid w:val="00362BC0"/>
    <w:rsid w:val="00362E99"/>
    <w:rsid w:val="0036643D"/>
    <w:rsid w:val="003671B1"/>
    <w:rsid w:val="00370082"/>
    <w:rsid w:val="00370B1F"/>
    <w:rsid w:val="003718CA"/>
    <w:rsid w:val="00373C55"/>
    <w:rsid w:val="00373D49"/>
    <w:rsid w:val="00373F07"/>
    <w:rsid w:val="00376CF6"/>
    <w:rsid w:val="0037707F"/>
    <w:rsid w:val="003772CC"/>
    <w:rsid w:val="00380533"/>
    <w:rsid w:val="00380DA3"/>
    <w:rsid w:val="00381903"/>
    <w:rsid w:val="00382791"/>
    <w:rsid w:val="00386F9D"/>
    <w:rsid w:val="00387D9A"/>
    <w:rsid w:val="003948E7"/>
    <w:rsid w:val="00395C66"/>
    <w:rsid w:val="00396029"/>
    <w:rsid w:val="0039727A"/>
    <w:rsid w:val="00397515"/>
    <w:rsid w:val="003A1D30"/>
    <w:rsid w:val="003A25BE"/>
    <w:rsid w:val="003A3935"/>
    <w:rsid w:val="003A4635"/>
    <w:rsid w:val="003A4E48"/>
    <w:rsid w:val="003A574D"/>
    <w:rsid w:val="003A5D53"/>
    <w:rsid w:val="003B1571"/>
    <w:rsid w:val="003B3484"/>
    <w:rsid w:val="003B3F97"/>
    <w:rsid w:val="003B4DF9"/>
    <w:rsid w:val="003B5F9F"/>
    <w:rsid w:val="003B67AC"/>
    <w:rsid w:val="003B7AD7"/>
    <w:rsid w:val="003C3F67"/>
    <w:rsid w:val="003C783E"/>
    <w:rsid w:val="003D0B3F"/>
    <w:rsid w:val="003D388A"/>
    <w:rsid w:val="003D497C"/>
    <w:rsid w:val="003D6FF9"/>
    <w:rsid w:val="003D7024"/>
    <w:rsid w:val="003D7A29"/>
    <w:rsid w:val="003D7E7E"/>
    <w:rsid w:val="003E1345"/>
    <w:rsid w:val="003E2971"/>
    <w:rsid w:val="003E2CF6"/>
    <w:rsid w:val="003E39F3"/>
    <w:rsid w:val="003E401D"/>
    <w:rsid w:val="003E502A"/>
    <w:rsid w:val="003E6231"/>
    <w:rsid w:val="003E654A"/>
    <w:rsid w:val="003F0A39"/>
    <w:rsid w:val="003F1252"/>
    <w:rsid w:val="003F1F64"/>
    <w:rsid w:val="003F23FB"/>
    <w:rsid w:val="003F2F0A"/>
    <w:rsid w:val="003F394D"/>
    <w:rsid w:val="003F79AF"/>
    <w:rsid w:val="00400F51"/>
    <w:rsid w:val="00402B62"/>
    <w:rsid w:val="00403C48"/>
    <w:rsid w:val="00404045"/>
    <w:rsid w:val="00404DC0"/>
    <w:rsid w:val="00405F0D"/>
    <w:rsid w:val="004073F8"/>
    <w:rsid w:val="00410765"/>
    <w:rsid w:val="00410D3B"/>
    <w:rsid w:val="004113E8"/>
    <w:rsid w:val="00411ECE"/>
    <w:rsid w:val="00413835"/>
    <w:rsid w:val="0041430C"/>
    <w:rsid w:val="00416692"/>
    <w:rsid w:val="00416D27"/>
    <w:rsid w:val="00417614"/>
    <w:rsid w:val="0042049C"/>
    <w:rsid w:val="00421654"/>
    <w:rsid w:val="004265CF"/>
    <w:rsid w:val="00427BDE"/>
    <w:rsid w:val="004346A3"/>
    <w:rsid w:val="00436ACD"/>
    <w:rsid w:val="00436E3D"/>
    <w:rsid w:val="00437145"/>
    <w:rsid w:val="00440991"/>
    <w:rsid w:val="00440E23"/>
    <w:rsid w:val="00440FE0"/>
    <w:rsid w:val="004428EC"/>
    <w:rsid w:val="0044380B"/>
    <w:rsid w:val="00443D3B"/>
    <w:rsid w:val="00450DCA"/>
    <w:rsid w:val="00450F57"/>
    <w:rsid w:val="00452B19"/>
    <w:rsid w:val="00452D0B"/>
    <w:rsid w:val="004559CD"/>
    <w:rsid w:val="00455C15"/>
    <w:rsid w:val="00455D8F"/>
    <w:rsid w:val="00457123"/>
    <w:rsid w:val="0046026A"/>
    <w:rsid w:val="00460A37"/>
    <w:rsid w:val="00462986"/>
    <w:rsid w:val="00463319"/>
    <w:rsid w:val="004670A2"/>
    <w:rsid w:val="00467477"/>
    <w:rsid w:val="00471C09"/>
    <w:rsid w:val="004723A2"/>
    <w:rsid w:val="00473834"/>
    <w:rsid w:val="00475375"/>
    <w:rsid w:val="00475F47"/>
    <w:rsid w:val="00477A89"/>
    <w:rsid w:val="004811C4"/>
    <w:rsid w:val="00481864"/>
    <w:rsid w:val="00481E72"/>
    <w:rsid w:val="00491591"/>
    <w:rsid w:val="0049189D"/>
    <w:rsid w:val="004932BF"/>
    <w:rsid w:val="00493C58"/>
    <w:rsid w:val="0049522B"/>
    <w:rsid w:val="004A024F"/>
    <w:rsid w:val="004A02C0"/>
    <w:rsid w:val="004A488D"/>
    <w:rsid w:val="004A5A1F"/>
    <w:rsid w:val="004A6EF8"/>
    <w:rsid w:val="004A74DB"/>
    <w:rsid w:val="004A7F74"/>
    <w:rsid w:val="004B1C2F"/>
    <w:rsid w:val="004B556F"/>
    <w:rsid w:val="004B689D"/>
    <w:rsid w:val="004B6F44"/>
    <w:rsid w:val="004B7B8A"/>
    <w:rsid w:val="004C01CB"/>
    <w:rsid w:val="004C09DD"/>
    <w:rsid w:val="004C5490"/>
    <w:rsid w:val="004C61E7"/>
    <w:rsid w:val="004C7480"/>
    <w:rsid w:val="004D0612"/>
    <w:rsid w:val="004D09E5"/>
    <w:rsid w:val="004D1871"/>
    <w:rsid w:val="004D1FD2"/>
    <w:rsid w:val="004D47A8"/>
    <w:rsid w:val="004D66D9"/>
    <w:rsid w:val="004D71ED"/>
    <w:rsid w:val="004E2D02"/>
    <w:rsid w:val="004E33BD"/>
    <w:rsid w:val="004E5B95"/>
    <w:rsid w:val="004F24C2"/>
    <w:rsid w:val="004F494D"/>
    <w:rsid w:val="004F616B"/>
    <w:rsid w:val="004F6704"/>
    <w:rsid w:val="00500CDF"/>
    <w:rsid w:val="00500FA8"/>
    <w:rsid w:val="0050157D"/>
    <w:rsid w:val="005044AA"/>
    <w:rsid w:val="0051056C"/>
    <w:rsid w:val="00510584"/>
    <w:rsid w:val="00510F78"/>
    <w:rsid w:val="00512692"/>
    <w:rsid w:val="0051274C"/>
    <w:rsid w:val="00512BFD"/>
    <w:rsid w:val="005147E2"/>
    <w:rsid w:val="00514CFF"/>
    <w:rsid w:val="00516FEE"/>
    <w:rsid w:val="00517B5A"/>
    <w:rsid w:val="00520212"/>
    <w:rsid w:val="0052151D"/>
    <w:rsid w:val="0052197F"/>
    <w:rsid w:val="00521EB3"/>
    <w:rsid w:val="0052211C"/>
    <w:rsid w:val="0052219B"/>
    <w:rsid w:val="00522FA2"/>
    <w:rsid w:val="00523477"/>
    <w:rsid w:val="00523D17"/>
    <w:rsid w:val="0052496C"/>
    <w:rsid w:val="00525AE6"/>
    <w:rsid w:val="0052616B"/>
    <w:rsid w:val="005261C1"/>
    <w:rsid w:val="00530D22"/>
    <w:rsid w:val="00530FC8"/>
    <w:rsid w:val="00532770"/>
    <w:rsid w:val="005338C8"/>
    <w:rsid w:val="00534E29"/>
    <w:rsid w:val="0053521B"/>
    <w:rsid w:val="005364B4"/>
    <w:rsid w:val="0053695A"/>
    <w:rsid w:val="005375A7"/>
    <w:rsid w:val="0053762E"/>
    <w:rsid w:val="00540C9E"/>
    <w:rsid w:val="00541478"/>
    <w:rsid w:val="00544E3D"/>
    <w:rsid w:val="00546830"/>
    <w:rsid w:val="0055121B"/>
    <w:rsid w:val="00553AF1"/>
    <w:rsid w:val="005571B7"/>
    <w:rsid w:val="005603CB"/>
    <w:rsid w:val="00564E0D"/>
    <w:rsid w:val="0056719D"/>
    <w:rsid w:val="00567804"/>
    <w:rsid w:val="00567AA0"/>
    <w:rsid w:val="00570D88"/>
    <w:rsid w:val="00574296"/>
    <w:rsid w:val="00574AA5"/>
    <w:rsid w:val="00575556"/>
    <w:rsid w:val="00575869"/>
    <w:rsid w:val="00577731"/>
    <w:rsid w:val="00577CAD"/>
    <w:rsid w:val="005837C5"/>
    <w:rsid w:val="0058406C"/>
    <w:rsid w:val="00584AA4"/>
    <w:rsid w:val="00585B15"/>
    <w:rsid w:val="005867F1"/>
    <w:rsid w:val="0059009F"/>
    <w:rsid w:val="00590DF6"/>
    <w:rsid w:val="00591935"/>
    <w:rsid w:val="005926D3"/>
    <w:rsid w:val="00592BFA"/>
    <w:rsid w:val="005939C8"/>
    <w:rsid w:val="005945CD"/>
    <w:rsid w:val="00594D57"/>
    <w:rsid w:val="0059548D"/>
    <w:rsid w:val="00596E9C"/>
    <w:rsid w:val="005975F5"/>
    <w:rsid w:val="00597FB4"/>
    <w:rsid w:val="005A0441"/>
    <w:rsid w:val="005A1D67"/>
    <w:rsid w:val="005A60BA"/>
    <w:rsid w:val="005B13D0"/>
    <w:rsid w:val="005B2260"/>
    <w:rsid w:val="005B254F"/>
    <w:rsid w:val="005B2C99"/>
    <w:rsid w:val="005B4353"/>
    <w:rsid w:val="005B7202"/>
    <w:rsid w:val="005C08A8"/>
    <w:rsid w:val="005C1E03"/>
    <w:rsid w:val="005C2302"/>
    <w:rsid w:val="005C29DF"/>
    <w:rsid w:val="005C2A4E"/>
    <w:rsid w:val="005C2E66"/>
    <w:rsid w:val="005C398B"/>
    <w:rsid w:val="005C3C54"/>
    <w:rsid w:val="005C3F53"/>
    <w:rsid w:val="005C4F5C"/>
    <w:rsid w:val="005C527C"/>
    <w:rsid w:val="005C53BF"/>
    <w:rsid w:val="005D1A31"/>
    <w:rsid w:val="005D1F17"/>
    <w:rsid w:val="005D25EC"/>
    <w:rsid w:val="005D31FC"/>
    <w:rsid w:val="005D61F0"/>
    <w:rsid w:val="005E0BFC"/>
    <w:rsid w:val="005E238F"/>
    <w:rsid w:val="005E7542"/>
    <w:rsid w:val="005F18D2"/>
    <w:rsid w:val="005F1D13"/>
    <w:rsid w:val="005F32FF"/>
    <w:rsid w:val="005F3B49"/>
    <w:rsid w:val="005F490C"/>
    <w:rsid w:val="005F7A12"/>
    <w:rsid w:val="005F7EB6"/>
    <w:rsid w:val="0060073C"/>
    <w:rsid w:val="00601822"/>
    <w:rsid w:val="00603D00"/>
    <w:rsid w:val="006055B7"/>
    <w:rsid w:val="006068E2"/>
    <w:rsid w:val="00606D7E"/>
    <w:rsid w:val="00607049"/>
    <w:rsid w:val="006074A2"/>
    <w:rsid w:val="00610740"/>
    <w:rsid w:val="006133BC"/>
    <w:rsid w:val="00613794"/>
    <w:rsid w:val="00615119"/>
    <w:rsid w:val="00621A72"/>
    <w:rsid w:val="0062664E"/>
    <w:rsid w:val="00627A1F"/>
    <w:rsid w:val="00630689"/>
    <w:rsid w:val="00631075"/>
    <w:rsid w:val="00632F07"/>
    <w:rsid w:val="0063307D"/>
    <w:rsid w:val="0063342C"/>
    <w:rsid w:val="00633EC6"/>
    <w:rsid w:val="00634643"/>
    <w:rsid w:val="00636CFF"/>
    <w:rsid w:val="00640C86"/>
    <w:rsid w:val="006413DD"/>
    <w:rsid w:val="006419B8"/>
    <w:rsid w:val="00642D28"/>
    <w:rsid w:val="006438C6"/>
    <w:rsid w:val="006500AE"/>
    <w:rsid w:val="006506D6"/>
    <w:rsid w:val="00653ACC"/>
    <w:rsid w:val="00653E03"/>
    <w:rsid w:val="00655163"/>
    <w:rsid w:val="006557E4"/>
    <w:rsid w:val="006572CE"/>
    <w:rsid w:val="006612C7"/>
    <w:rsid w:val="006639FD"/>
    <w:rsid w:val="006641E4"/>
    <w:rsid w:val="00667A56"/>
    <w:rsid w:val="00667EC4"/>
    <w:rsid w:val="006708F8"/>
    <w:rsid w:val="0067120A"/>
    <w:rsid w:val="00671E5F"/>
    <w:rsid w:val="00672D92"/>
    <w:rsid w:val="00672F19"/>
    <w:rsid w:val="00673754"/>
    <w:rsid w:val="00676274"/>
    <w:rsid w:val="00681516"/>
    <w:rsid w:val="00681657"/>
    <w:rsid w:val="006817E5"/>
    <w:rsid w:val="006822D8"/>
    <w:rsid w:val="00682CE4"/>
    <w:rsid w:val="006857CD"/>
    <w:rsid w:val="006863E0"/>
    <w:rsid w:val="0068759F"/>
    <w:rsid w:val="006903D4"/>
    <w:rsid w:val="006914E1"/>
    <w:rsid w:val="00694734"/>
    <w:rsid w:val="00694762"/>
    <w:rsid w:val="00694C0A"/>
    <w:rsid w:val="00694E4F"/>
    <w:rsid w:val="00697E01"/>
    <w:rsid w:val="00697F98"/>
    <w:rsid w:val="006A06BD"/>
    <w:rsid w:val="006A2208"/>
    <w:rsid w:val="006A4B05"/>
    <w:rsid w:val="006A5E23"/>
    <w:rsid w:val="006B7AB1"/>
    <w:rsid w:val="006B7DBA"/>
    <w:rsid w:val="006C1095"/>
    <w:rsid w:val="006C16C1"/>
    <w:rsid w:val="006C75B3"/>
    <w:rsid w:val="006C7BF4"/>
    <w:rsid w:val="006D0EEE"/>
    <w:rsid w:val="006D1523"/>
    <w:rsid w:val="006D5212"/>
    <w:rsid w:val="006D5EC2"/>
    <w:rsid w:val="006D662D"/>
    <w:rsid w:val="006D6DB0"/>
    <w:rsid w:val="006D72ED"/>
    <w:rsid w:val="006E0484"/>
    <w:rsid w:val="006E29A1"/>
    <w:rsid w:val="006E3D2B"/>
    <w:rsid w:val="006E4F17"/>
    <w:rsid w:val="006E6348"/>
    <w:rsid w:val="006F0AA6"/>
    <w:rsid w:val="006F11CB"/>
    <w:rsid w:val="006F76EF"/>
    <w:rsid w:val="007010F1"/>
    <w:rsid w:val="0070375C"/>
    <w:rsid w:val="0070407D"/>
    <w:rsid w:val="00711827"/>
    <w:rsid w:val="0071437F"/>
    <w:rsid w:val="00714D88"/>
    <w:rsid w:val="00715DA6"/>
    <w:rsid w:val="00717C13"/>
    <w:rsid w:val="00720666"/>
    <w:rsid w:val="0072077E"/>
    <w:rsid w:val="00720B9D"/>
    <w:rsid w:val="007212C0"/>
    <w:rsid w:val="007223B6"/>
    <w:rsid w:val="0072397D"/>
    <w:rsid w:val="00724356"/>
    <w:rsid w:val="00724739"/>
    <w:rsid w:val="00724B82"/>
    <w:rsid w:val="00730D08"/>
    <w:rsid w:val="007312B9"/>
    <w:rsid w:val="00731FC2"/>
    <w:rsid w:val="007349BB"/>
    <w:rsid w:val="00736A73"/>
    <w:rsid w:val="00737F0B"/>
    <w:rsid w:val="007410E7"/>
    <w:rsid w:val="00742566"/>
    <w:rsid w:val="00742767"/>
    <w:rsid w:val="00747323"/>
    <w:rsid w:val="007476A3"/>
    <w:rsid w:val="0075015E"/>
    <w:rsid w:val="007517FF"/>
    <w:rsid w:val="00752262"/>
    <w:rsid w:val="0075449A"/>
    <w:rsid w:val="00761C29"/>
    <w:rsid w:val="0076722E"/>
    <w:rsid w:val="00770241"/>
    <w:rsid w:val="00770A3E"/>
    <w:rsid w:val="0077198D"/>
    <w:rsid w:val="00771C7D"/>
    <w:rsid w:val="007748A5"/>
    <w:rsid w:val="00774C5D"/>
    <w:rsid w:val="007757B4"/>
    <w:rsid w:val="00775D5C"/>
    <w:rsid w:val="0077740B"/>
    <w:rsid w:val="00777B6A"/>
    <w:rsid w:val="00780349"/>
    <w:rsid w:val="00780F3E"/>
    <w:rsid w:val="00780FC0"/>
    <w:rsid w:val="00781052"/>
    <w:rsid w:val="00781296"/>
    <w:rsid w:val="00781540"/>
    <w:rsid w:val="00784A10"/>
    <w:rsid w:val="007861CC"/>
    <w:rsid w:val="00790424"/>
    <w:rsid w:val="00791441"/>
    <w:rsid w:val="007919D5"/>
    <w:rsid w:val="00793718"/>
    <w:rsid w:val="00793A77"/>
    <w:rsid w:val="007A2E3C"/>
    <w:rsid w:val="007A3AC9"/>
    <w:rsid w:val="007A4B54"/>
    <w:rsid w:val="007A6DAE"/>
    <w:rsid w:val="007A7777"/>
    <w:rsid w:val="007B0E28"/>
    <w:rsid w:val="007B3FE7"/>
    <w:rsid w:val="007B65FB"/>
    <w:rsid w:val="007C20D3"/>
    <w:rsid w:val="007C25AA"/>
    <w:rsid w:val="007C27B5"/>
    <w:rsid w:val="007C2FE7"/>
    <w:rsid w:val="007C3283"/>
    <w:rsid w:val="007C35EA"/>
    <w:rsid w:val="007C6DE0"/>
    <w:rsid w:val="007D0556"/>
    <w:rsid w:val="007D1965"/>
    <w:rsid w:val="007D5EDE"/>
    <w:rsid w:val="007D6656"/>
    <w:rsid w:val="007D69B9"/>
    <w:rsid w:val="007D6B94"/>
    <w:rsid w:val="007E029C"/>
    <w:rsid w:val="007E1B75"/>
    <w:rsid w:val="007E7AA9"/>
    <w:rsid w:val="007F29BA"/>
    <w:rsid w:val="007F364D"/>
    <w:rsid w:val="007F38A9"/>
    <w:rsid w:val="007F4FE3"/>
    <w:rsid w:val="008008AC"/>
    <w:rsid w:val="00802C9C"/>
    <w:rsid w:val="00803F69"/>
    <w:rsid w:val="008042AE"/>
    <w:rsid w:val="00804451"/>
    <w:rsid w:val="0080547D"/>
    <w:rsid w:val="00810DBE"/>
    <w:rsid w:val="00812887"/>
    <w:rsid w:val="00812CFA"/>
    <w:rsid w:val="0081519A"/>
    <w:rsid w:val="0081563F"/>
    <w:rsid w:val="00815BAC"/>
    <w:rsid w:val="00820CB3"/>
    <w:rsid w:val="00820EC2"/>
    <w:rsid w:val="008227AE"/>
    <w:rsid w:val="00823A4D"/>
    <w:rsid w:val="00823F19"/>
    <w:rsid w:val="0082532F"/>
    <w:rsid w:val="00832209"/>
    <w:rsid w:val="008346A5"/>
    <w:rsid w:val="00835177"/>
    <w:rsid w:val="00836358"/>
    <w:rsid w:val="0083742C"/>
    <w:rsid w:val="00837861"/>
    <w:rsid w:val="00837CCE"/>
    <w:rsid w:val="00837F5F"/>
    <w:rsid w:val="008435BE"/>
    <w:rsid w:val="0084370D"/>
    <w:rsid w:val="00843BD8"/>
    <w:rsid w:val="00845CB4"/>
    <w:rsid w:val="00847109"/>
    <w:rsid w:val="00847337"/>
    <w:rsid w:val="00847DB5"/>
    <w:rsid w:val="0085061E"/>
    <w:rsid w:val="008508B8"/>
    <w:rsid w:val="00851A5E"/>
    <w:rsid w:val="008520CA"/>
    <w:rsid w:val="00852D73"/>
    <w:rsid w:val="00853726"/>
    <w:rsid w:val="00855E90"/>
    <w:rsid w:val="00856106"/>
    <w:rsid w:val="00856177"/>
    <w:rsid w:val="00856522"/>
    <w:rsid w:val="008570C2"/>
    <w:rsid w:val="008605B2"/>
    <w:rsid w:val="00860A28"/>
    <w:rsid w:val="00863BD1"/>
    <w:rsid w:val="0086433D"/>
    <w:rsid w:val="00865BC5"/>
    <w:rsid w:val="00865EAA"/>
    <w:rsid w:val="00874EB8"/>
    <w:rsid w:val="00876C1A"/>
    <w:rsid w:val="00877631"/>
    <w:rsid w:val="00880478"/>
    <w:rsid w:val="0088218E"/>
    <w:rsid w:val="00882DB9"/>
    <w:rsid w:val="00884AE0"/>
    <w:rsid w:val="00885367"/>
    <w:rsid w:val="008904B9"/>
    <w:rsid w:val="00892749"/>
    <w:rsid w:val="0089575D"/>
    <w:rsid w:val="0089599D"/>
    <w:rsid w:val="00896169"/>
    <w:rsid w:val="008A00F2"/>
    <w:rsid w:val="008A155E"/>
    <w:rsid w:val="008A2642"/>
    <w:rsid w:val="008A35D7"/>
    <w:rsid w:val="008A46DE"/>
    <w:rsid w:val="008A5A13"/>
    <w:rsid w:val="008A66DA"/>
    <w:rsid w:val="008A73E4"/>
    <w:rsid w:val="008B0C10"/>
    <w:rsid w:val="008B0DB7"/>
    <w:rsid w:val="008B2980"/>
    <w:rsid w:val="008B2E6A"/>
    <w:rsid w:val="008B672C"/>
    <w:rsid w:val="008B6CB8"/>
    <w:rsid w:val="008C13D0"/>
    <w:rsid w:val="008C1EA9"/>
    <w:rsid w:val="008C26B4"/>
    <w:rsid w:val="008C5686"/>
    <w:rsid w:val="008C5C43"/>
    <w:rsid w:val="008C7330"/>
    <w:rsid w:val="008D0C54"/>
    <w:rsid w:val="008D6A00"/>
    <w:rsid w:val="008D77A1"/>
    <w:rsid w:val="008E1399"/>
    <w:rsid w:val="008E176F"/>
    <w:rsid w:val="008E2327"/>
    <w:rsid w:val="008E3BB8"/>
    <w:rsid w:val="008E4CA2"/>
    <w:rsid w:val="008E4E0A"/>
    <w:rsid w:val="008E4E48"/>
    <w:rsid w:val="008E5E03"/>
    <w:rsid w:val="008E6E25"/>
    <w:rsid w:val="008E7656"/>
    <w:rsid w:val="008F06F7"/>
    <w:rsid w:val="008F1F6A"/>
    <w:rsid w:val="008F4AAF"/>
    <w:rsid w:val="008F61B4"/>
    <w:rsid w:val="008F6D2F"/>
    <w:rsid w:val="008F7C9D"/>
    <w:rsid w:val="0090292F"/>
    <w:rsid w:val="009033A0"/>
    <w:rsid w:val="00903AC6"/>
    <w:rsid w:val="00905016"/>
    <w:rsid w:val="0090559A"/>
    <w:rsid w:val="009074E6"/>
    <w:rsid w:val="00911BD3"/>
    <w:rsid w:val="00916174"/>
    <w:rsid w:val="00917134"/>
    <w:rsid w:val="0092357B"/>
    <w:rsid w:val="0092509C"/>
    <w:rsid w:val="009256BF"/>
    <w:rsid w:val="00930170"/>
    <w:rsid w:val="009304A4"/>
    <w:rsid w:val="00931A8B"/>
    <w:rsid w:val="00931DDF"/>
    <w:rsid w:val="009321A5"/>
    <w:rsid w:val="00932431"/>
    <w:rsid w:val="00936329"/>
    <w:rsid w:val="00937271"/>
    <w:rsid w:val="009402E2"/>
    <w:rsid w:val="00941124"/>
    <w:rsid w:val="00943295"/>
    <w:rsid w:val="00945A31"/>
    <w:rsid w:val="009526B3"/>
    <w:rsid w:val="00953777"/>
    <w:rsid w:val="00954C33"/>
    <w:rsid w:val="009551E9"/>
    <w:rsid w:val="009555CF"/>
    <w:rsid w:val="00956569"/>
    <w:rsid w:val="00956F41"/>
    <w:rsid w:val="009571E8"/>
    <w:rsid w:val="009610A2"/>
    <w:rsid w:val="00961153"/>
    <w:rsid w:val="00961E90"/>
    <w:rsid w:val="00964E80"/>
    <w:rsid w:val="00966289"/>
    <w:rsid w:val="00966917"/>
    <w:rsid w:val="00970321"/>
    <w:rsid w:val="00972467"/>
    <w:rsid w:val="00972EF3"/>
    <w:rsid w:val="00977080"/>
    <w:rsid w:val="00980E2A"/>
    <w:rsid w:val="009849A5"/>
    <w:rsid w:val="00985DB1"/>
    <w:rsid w:val="00986344"/>
    <w:rsid w:val="0098671D"/>
    <w:rsid w:val="00987329"/>
    <w:rsid w:val="009878CD"/>
    <w:rsid w:val="0099056B"/>
    <w:rsid w:val="00992877"/>
    <w:rsid w:val="00992FD7"/>
    <w:rsid w:val="009935A6"/>
    <w:rsid w:val="009959B7"/>
    <w:rsid w:val="00995C40"/>
    <w:rsid w:val="009966C5"/>
    <w:rsid w:val="00996CFA"/>
    <w:rsid w:val="009A10F6"/>
    <w:rsid w:val="009A3543"/>
    <w:rsid w:val="009A38DA"/>
    <w:rsid w:val="009A424E"/>
    <w:rsid w:val="009B0DD7"/>
    <w:rsid w:val="009B1F14"/>
    <w:rsid w:val="009B2A1B"/>
    <w:rsid w:val="009B2C80"/>
    <w:rsid w:val="009C02F7"/>
    <w:rsid w:val="009C1655"/>
    <w:rsid w:val="009C182D"/>
    <w:rsid w:val="009C19FA"/>
    <w:rsid w:val="009C2A2C"/>
    <w:rsid w:val="009C3685"/>
    <w:rsid w:val="009C48E8"/>
    <w:rsid w:val="009C5179"/>
    <w:rsid w:val="009D0818"/>
    <w:rsid w:val="009D0A21"/>
    <w:rsid w:val="009D2BD9"/>
    <w:rsid w:val="009D3534"/>
    <w:rsid w:val="009E0219"/>
    <w:rsid w:val="009E038A"/>
    <w:rsid w:val="009E187E"/>
    <w:rsid w:val="009E1CA4"/>
    <w:rsid w:val="009E2A53"/>
    <w:rsid w:val="009E4113"/>
    <w:rsid w:val="009E4550"/>
    <w:rsid w:val="009E68DE"/>
    <w:rsid w:val="009E6A1B"/>
    <w:rsid w:val="009E6BFF"/>
    <w:rsid w:val="009F219F"/>
    <w:rsid w:val="009F2552"/>
    <w:rsid w:val="009F368E"/>
    <w:rsid w:val="009F4675"/>
    <w:rsid w:val="009F56DF"/>
    <w:rsid w:val="009F7DFB"/>
    <w:rsid w:val="00A003AC"/>
    <w:rsid w:val="00A0299A"/>
    <w:rsid w:val="00A033AF"/>
    <w:rsid w:val="00A04E27"/>
    <w:rsid w:val="00A063E7"/>
    <w:rsid w:val="00A06A07"/>
    <w:rsid w:val="00A06F52"/>
    <w:rsid w:val="00A11762"/>
    <w:rsid w:val="00A1435E"/>
    <w:rsid w:val="00A145F0"/>
    <w:rsid w:val="00A14F12"/>
    <w:rsid w:val="00A17A24"/>
    <w:rsid w:val="00A21371"/>
    <w:rsid w:val="00A219AA"/>
    <w:rsid w:val="00A22369"/>
    <w:rsid w:val="00A2344A"/>
    <w:rsid w:val="00A23C82"/>
    <w:rsid w:val="00A23EA3"/>
    <w:rsid w:val="00A242C9"/>
    <w:rsid w:val="00A24405"/>
    <w:rsid w:val="00A2698A"/>
    <w:rsid w:val="00A304EA"/>
    <w:rsid w:val="00A30C1F"/>
    <w:rsid w:val="00A326B5"/>
    <w:rsid w:val="00A3302C"/>
    <w:rsid w:val="00A34C57"/>
    <w:rsid w:val="00A35FFD"/>
    <w:rsid w:val="00A367C6"/>
    <w:rsid w:val="00A371A4"/>
    <w:rsid w:val="00A379FE"/>
    <w:rsid w:val="00A37A9F"/>
    <w:rsid w:val="00A4088F"/>
    <w:rsid w:val="00A40BB5"/>
    <w:rsid w:val="00A41509"/>
    <w:rsid w:val="00A44800"/>
    <w:rsid w:val="00A4583F"/>
    <w:rsid w:val="00A46699"/>
    <w:rsid w:val="00A46787"/>
    <w:rsid w:val="00A46AB9"/>
    <w:rsid w:val="00A47CCD"/>
    <w:rsid w:val="00A50630"/>
    <w:rsid w:val="00A509C5"/>
    <w:rsid w:val="00A5146A"/>
    <w:rsid w:val="00A51F5C"/>
    <w:rsid w:val="00A54F92"/>
    <w:rsid w:val="00A553D3"/>
    <w:rsid w:val="00A55827"/>
    <w:rsid w:val="00A55CD7"/>
    <w:rsid w:val="00A56D75"/>
    <w:rsid w:val="00A62021"/>
    <w:rsid w:val="00A62366"/>
    <w:rsid w:val="00A627C0"/>
    <w:rsid w:val="00A650B6"/>
    <w:rsid w:val="00A65686"/>
    <w:rsid w:val="00A6781C"/>
    <w:rsid w:val="00A71844"/>
    <w:rsid w:val="00A73106"/>
    <w:rsid w:val="00A74FB8"/>
    <w:rsid w:val="00A767A2"/>
    <w:rsid w:val="00A819CA"/>
    <w:rsid w:val="00A8243C"/>
    <w:rsid w:val="00A8314F"/>
    <w:rsid w:val="00A84211"/>
    <w:rsid w:val="00A85EF9"/>
    <w:rsid w:val="00A8703E"/>
    <w:rsid w:val="00A87A56"/>
    <w:rsid w:val="00A92B96"/>
    <w:rsid w:val="00A9380C"/>
    <w:rsid w:val="00A940C2"/>
    <w:rsid w:val="00A944D4"/>
    <w:rsid w:val="00A9727D"/>
    <w:rsid w:val="00AA0878"/>
    <w:rsid w:val="00AA241C"/>
    <w:rsid w:val="00AA74B7"/>
    <w:rsid w:val="00AB02A8"/>
    <w:rsid w:val="00AB26B3"/>
    <w:rsid w:val="00AB2F96"/>
    <w:rsid w:val="00AB39CC"/>
    <w:rsid w:val="00AB409F"/>
    <w:rsid w:val="00AC6E2B"/>
    <w:rsid w:val="00AD164E"/>
    <w:rsid w:val="00AD26FB"/>
    <w:rsid w:val="00AD2A27"/>
    <w:rsid w:val="00AD4A88"/>
    <w:rsid w:val="00AD711A"/>
    <w:rsid w:val="00AD74E9"/>
    <w:rsid w:val="00AE122F"/>
    <w:rsid w:val="00AE174F"/>
    <w:rsid w:val="00AE2259"/>
    <w:rsid w:val="00AE3E60"/>
    <w:rsid w:val="00AE4B91"/>
    <w:rsid w:val="00AE4E4A"/>
    <w:rsid w:val="00AE52D4"/>
    <w:rsid w:val="00AE6F95"/>
    <w:rsid w:val="00AE7220"/>
    <w:rsid w:val="00AE7376"/>
    <w:rsid w:val="00AF35A7"/>
    <w:rsid w:val="00AF3B53"/>
    <w:rsid w:val="00AF4BA3"/>
    <w:rsid w:val="00AF76A7"/>
    <w:rsid w:val="00B00FD7"/>
    <w:rsid w:val="00B04FA2"/>
    <w:rsid w:val="00B054B6"/>
    <w:rsid w:val="00B055C3"/>
    <w:rsid w:val="00B069DA"/>
    <w:rsid w:val="00B10C19"/>
    <w:rsid w:val="00B126DA"/>
    <w:rsid w:val="00B147C6"/>
    <w:rsid w:val="00B16699"/>
    <w:rsid w:val="00B17958"/>
    <w:rsid w:val="00B216B5"/>
    <w:rsid w:val="00B21B48"/>
    <w:rsid w:val="00B22597"/>
    <w:rsid w:val="00B242C8"/>
    <w:rsid w:val="00B247F0"/>
    <w:rsid w:val="00B24DED"/>
    <w:rsid w:val="00B3161C"/>
    <w:rsid w:val="00B31994"/>
    <w:rsid w:val="00B35361"/>
    <w:rsid w:val="00B35E06"/>
    <w:rsid w:val="00B368D3"/>
    <w:rsid w:val="00B37E57"/>
    <w:rsid w:val="00B41268"/>
    <w:rsid w:val="00B41538"/>
    <w:rsid w:val="00B426C8"/>
    <w:rsid w:val="00B42760"/>
    <w:rsid w:val="00B43D69"/>
    <w:rsid w:val="00B4401B"/>
    <w:rsid w:val="00B443A3"/>
    <w:rsid w:val="00B44794"/>
    <w:rsid w:val="00B46AFB"/>
    <w:rsid w:val="00B474B3"/>
    <w:rsid w:val="00B51CC4"/>
    <w:rsid w:val="00B52FE0"/>
    <w:rsid w:val="00B53082"/>
    <w:rsid w:val="00B530A4"/>
    <w:rsid w:val="00B55A11"/>
    <w:rsid w:val="00B57267"/>
    <w:rsid w:val="00B61850"/>
    <w:rsid w:val="00B61C55"/>
    <w:rsid w:val="00B623CC"/>
    <w:rsid w:val="00B6476D"/>
    <w:rsid w:val="00B664AF"/>
    <w:rsid w:val="00B67B38"/>
    <w:rsid w:val="00B700E3"/>
    <w:rsid w:val="00B707F6"/>
    <w:rsid w:val="00B71F55"/>
    <w:rsid w:val="00B72DE0"/>
    <w:rsid w:val="00B73617"/>
    <w:rsid w:val="00B75051"/>
    <w:rsid w:val="00B758E6"/>
    <w:rsid w:val="00B75FB7"/>
    <w:rsid w:val="00B75FD4"/>
    <w:rsid w:val="00B77C41"/>
    <w:rsid w:val="00B80F76"/>
    <w:rsid w:val="00B81132"/>
    <w:rsid w:val="00B81357"/>
    <w:rsid w:val="00B8328B"/>
    <w:rsid w:val="00B84D61"/>
    <w:rsid w:val="00B850EC"/>
    <w:rsid w:val="00B85C06"/>
    <w:rsid w:val="00B872AA"/>
    <w:rsid w:val="00B914C7"/>
    <w:rsid w:val="00B91BEF"/>
    <w:rsid w:val="00B92B94"/>
    <w:rsid w:val="00B934C6"/>
    <w:rsid w:val="00B93B66"/>
    <w:rsid w:val="00B96CB2"/>
    <w:rsid w:val="00B96FDE"/>
    <w:rsid w:val="00B979ED"/>
    <w:rsid w:val="00BA046D"/>
    <w:rsid w:val="00BA0B48"/>
    <w:rsid w:val="00BA36F7"/>
    <w:rsid w:val="00BA4099"/>
    <w:rsid w:val="00BA4146"/>
    <w:rsid w:val="00BA46E6"/>
    <w:rsid w:val="00BA5BF3"/>
    <w:rsid w:val="00BA67E0"/>
    <w:rsid w:val="00BB6CD8"/>
    <w:rsid w:val="00BC03A4"/>
    <w:rsid w:val="00BC17F9"/>
    <w:rsid w:val="00BC576E"/>
    <w:rsid w:val="00BC5957"/>
    <w:rsid w:val="00BC5AFC"/>
    <w:rsid w:val="00BC71FD"/>
    <w:rsid w:val="00BC78D2"/>
    <w:rsid w:val="00BD1739"/>
    <w:rsid w:val="00BD1BAD"/>
    <w:rsid w:val="00BD2632"/>
    <w:rsid w:val="00BD407B"/>
    <w:rsid w:val="00BD7646"/>
    <w:rsid w:val="00BE052B"/>
    <w:rsid w:val="00BE0BD9"/>
    <w:rsid w:val="00BE18D8"/>
    <w:rsid w:val="00BE204D"/>
    <w:rsid w:val="00BE4C7F"/>
    <w:rsid w:val="00BE4F6A"/>
    <w:rsid w:val="00BE50BF"/>
    <w:rsid w:val="00BE5433"/>
    <w:rsid w:val="00BE5D61"/>
    <w:rsid w:val="00BF08F1"/>
    <w:rsid w:val="00BF0C6F"/>
    <w:rsid w:val="00BF1BED"/>
    <w:rsid w:val="00BF21E3"/>
    <w:rsid w:val="00BF3771"/>
    <w:rsid w:val="00BF3A57"/>
    <w:rsid w:val="00BF3D5A"/>
    <w:rsid w:val="00C00B34"/>
    <w:rsid w:val="00C02E20"/>
    <w:rsid w:val="00C03F22"/>
    <w:rsid w:val="00C051A2"/>
    <w:rsid w:val="00C06F1E"/>
    <w:rsid w:val="00C07DB2"/>
    <w:rsid w:val="00C12597"/>
    <w:rsid w:val="00C13FD7"/>
    <w:rsid w:val="00C16D6D"/>
    <w:rsid w:val="00C17766"/>
    <w:rsid w:val="00C17BBB"/>
    <w:rsid w:val="00C20502"/>
    <w:rsid w:val="00C205A7"/>
    <w:rsid w:val="00C208CF"/>
    <w:rsid w:val="00C20DBC"/>
    <w:rsid w:val="00C234AE"/>
    <w:rsid w:val="00C23535"/>
    <w:rsid w:val="00C24EBA"/>
    <w:rsid w:val="00C26EF9"/>
    <w:rsid w:val="00C27AF6"/>
    <w:rsid w:val="00C332CC"/>
    <w:rsid w:val="00C33F02"/>
    <w:rsid w:val="00C35118"/>
    <w:rsid w:val="00C357FC"/>
    <w:rsid w:val="00C35913"/>
    <w:rsid w:val="00C40DB1"/>
    <w:rsid w:val="00C427A0"/>
    <w:rsid w:val="00C44FA0"/>
    <w:rsid w:val="00C46164"/>
    <w:rsid w:val="00C461E1"/>
    <w:rsid w:val="00C520E5"/>
    <w:rsid w:val="00C527A6"/>
    <w:rsid w:val="00C53484"/>
    <w:rsid w:val="00C559B8"/>
    <w:rsid w:val="00C62DFA"/>
    <w:rsid w:val="00C62F18"/>
    <w:rsid w:val="00C654DC"/>
    <w:rsid w:val="00C6597E"/>
    <w:rsid w:val="00C65AD6"/>
    <w:rsid w:val="00C661BC"/>
    <w:rsid w:val="00C73C59"/>
    <w:rsid w:val="00C7508C"/>
    <w:rsid w:val="00C76CA9"/>
    <w:rsid w:val="00C76E1C"/>
    <w:rsid w:val="00C76F02"/>
    <w:rsid w:val="00C772A9"/>
    <w:rsid w:val="00C77749"/>
    <w:rsid w:val="00C80AC0"/>
    <w:rsid w:val="00C80CCE"/>
    <w:rsid w:val="00C811A8"/>
    <w:rsid w:val="00C8240F"/>
    <w:rsid w:val="00C877FE"/>
    <w:rsid w:val="00C87FDD"/>
    <w:rsid w:val="00C90323"/>
    <w:rsid w:val="00C914B6"/>
    <w:rsid w:val="00C92A98"/>
    <w:rsid w:val="00C92AF5"/>
    <w:rsid w:val="00C949DB"/>
    <w:rsid w:val="00C95001"/>
    <w:rsid w:val="00C96250"/>
    <w:rsid w:val="00C96985"/>
    <w:rsid w:val="00C96A65"/>
    <w:rsid w:val="00C97020"/>
    <w:rsid w:val="00CA2CDD"/>
    <w:rsid w:val="00CA4269"/>
    <w:rsid w:val="00CA533C"/>
    <w:rsid w:val="00CA5F61"/>
    <w:rsid w:val="00CA6398"/>
    <w:rsid w:val="00CA750F"/>
    <w:rsid w:val="00CA7945"/>
    <w:rsid w:val="00CA7DAE"/>
    <w:rsid w:val="00CA7E81"/>
    <w:rsid w:val="00CB06CA"/>
    <w:rsid w:val="00CB2DAA"/>
    <w:rsid w:val="00CB3584"/>
    <w:rsid w:val="00CB374D"/>
    <w:rsid w:val="00CB3856"/>
    <w:rsid w:val="00CB3A5B"/>
    <w:rsid w:val="00CB571D"/>
    <w:rsid w:val="00CB62D6"/>
    <w:rsid w:val="00CB6832"/>
    <w:rsid w:val="00CB7A85"/>
    <w:rsid w:val="00CC1695"/>
    <w:rsid w:val="00CC1F13"/>
    <w:rsid w:val="00CC2F30"/>
    <w:rsid w:val="00CC3B55"/>
    <w:rsid w:val="00CC6CAE"/>
    <w:rsid w:val="00CD2B56"/>
    <w:rsid w:val="00CD41E9"/>
    <w:rsid w:val="00CD42D8"/>
    <w:rsid w:val="00CD465F"/>
    <w:rsid w:val="00CD562A"/>
    <w:rsid w:val="00CD5921"/>
    <w:rsid w:val="00CD5BF9"/>
    <w:rsid w:val="00CD6573"/>
    <w:rsid w:val="00CE0B62"/>
    <w:rsid w:val="00CE5437"/>
    <w:rsid w:val="00CF0607"/>
    <w:rsid w:val="00CF1042"/>
    <w:rsid w:val="00CF2B35"/>
    <w:rsid w:val="00CF4CC4"/>
    <w:rsid w:val="00CF7535"/>
    <w:rsid w:val="00CF788B"/>
    <w:rsid w:val="00CF7E1F"/>
    <w:rsid w:val="00CF7F9A"/>
    <w:rsid w:val="00D0134F"/>
    <w:rsid w:val="00D01D4E"/>
    <w:rsid w:val="00D03E0D"/>
    <w:rsid w:val="00D054DD"/>
    <w:rsid w:val="00D0673D"/>
    <w:rsid w:val="00D06758"/>
    <w:rsid w:val="00D06D24"/>
    <w:rsid w:val="00D07D0F"/>
    <w:rsid w:val="00D07D3C"/>
    <w:rsid w:val="00D106C5"/>
    <w:rsid w:val="00D11FD9"/>
    <w:rsid w:val="00D12877"/>
    <w:rsid w:val="00D145C1"/>
    <w:rsid w:val="00D20051"/>
    <w:rsid w:val="00D2111E"/>
    <w:rsid w:val="00D22A7B"/>
    <w:rsid w:val="00D24667"/>
    <w:rsid w:val="00D254CE"/>
    <w:rsid w:val="00D25C2D"/>
    <w:rsid w:val="00D31C6E"/>
    <w:rsid w:val="00D3297A"/>
    <w:rsid w:val="00D3372B"/>
    <w:rsid w:val="00D33B73"/>
    <w:rsid w:val="00D35D61"/>
    <w:rsid w:val="00D35F5D"/>
    <w:rsid w:val="00D36366"/>
    <w:rsid w:val="00D37A32"/>
    <w:rsid w:val="00D4428A"/>
    <w:rsid w:val="00D459A3"/>
    <w:rsid w:val="00D47AF9"/>
    <w:rsid w:val="00D501A6"/>
    <w:rsid w:val="00D5113F"/>
    <w:rsid w:val="00D55DB8"/>
    <w:rsid w:val="00D57312"/>
    <w:rsid w:val="00D57640"/>
    <w:rsid w:val="00D62602"/>
    <w:rsid w:val="00D631A3"/>
    <w:rsid w:val="00D65B9A"/>
    <w:rsid w:val="00D668AE"/>
    <w:rsid w:val="00D66A4E"/>
    <w:rsid w:val="00D674CD"/>
    <w:rsid w:val="00D7034B"/>
    <w:rsid w:val="00D70DF0"/>
    <w:rsid w:val="00D71850"/>
    <w:rsid w:val="00D733F5"/>
    <w:rsid w:val="00D74461"/>
    <w:rsid w:val="00D746FF"/>
    <w:rsid w:val="00D76A13"/>
    <w:rsid w:val="00D76CD2"/>
    <w:rsid w:val="00D85D2B"/>
    <w:rsid w:val="00D85EEB"/>
    <w:rsid w:val="00D8632E"/>
    <w:rsid w:val="00D86753"/>
    <w:rsid w:val="00D90241"/>
    <w:rsid w:val="00D90503"/>
    <w:rsid w:val="00D91C85"/>
    <w:rsid w:val="00D928F1"/>
    <w:rsid w:val="00D94D3C"/>
    <w:rsid w:val="00DA11EC"/>
    <w:rsid w:val="00DA2102"/>
    <w:rsid w:val="00DA2244"/>
    <w:rsid w:val="00DA248C"/>
    <w:rsid w:val="00DA2AB0"/>
    <w:rsid w:val="00DA2F48"/>
    <w:rsid w:val="00DA34A4"/>
    <w:rsid w:val="00DA37C0"/>
    <w:rsid w:val="00DA60A5"/>
    <w:rsid w:val="00DB0187"/>
    <w:rsid w:val="00DB036F"/>
    <w:rsid w:val="00DB0774"/>
    <w:rsid w:val="00DB083A"/>
    <w:rsid w:val="00DB171F"/>
    <w:rsid w:val="00DB2F00"/>
    <w:rsid w:val="00DB4739"/>
    <w:rsid w:val="00DB73D0"/>
    <w:rsid w:val="00DC0E77"/>
    <w:rsid w:val="00DC206D"/>
    <w:rsid w:val="00DC5AD6"/>
    <w:rsid w:val="00DC6030"/>
    <w:rsid w:val="00DC723F"/>
    <w:rsid w:val="00DC7515"/>
    <w:rsid w:val="00DC7C2E"/>
    <w:rsid w:val="00DD0303"/>
    <w:rsid w:val="00DD08F3"/>
    <w:rsid w:val="00DD351E"/>
    <w:rsid w:val="00DD5257"/>
    <w:rsid w:val="00DD5D47"/>
    <w:rsid w:val="00DE2B8A"/>
    <w:rsid w:val="00DE3448"/>
    <w:rsid w:val="00DE387A"/>
    <w:rsid w:val="00DE4A35"/>
    <w:rsid w:val="00DE6963"/>
    <w:rsid w:val="00DE6987"/>
    <w:rsid w:val="00DE6D53"/>
    <w:rsid w:val="00DF29F6"/>
    <w:rsid w:val="00DF336F"/>
    <w:rsid w:val="00DF3D6F"/>
    <w:rsid w:val="00DF4845"/>
    <w:rsid w:val="00E01D16"/>
    <w:rsid w:val="00E030B0"/>
    <w:rsid w:val="00E03DBD"/>
    <w:rsid w:val="00E04EBC"/>
    <w:rsid w:val="00E060E5"/>
    <w:rsid w:val="00E0624E"/>
    <w:rsid w:val="00E063AF"/>
    <w:rsid w:val="00E0684B"/>
    <w:rsid w:val="00E071F8"/>
    <w:rsid w:val="00E10B6B"/>
    <w:rsid w:val="00E11FB7"/>
    <w:rsid w:val="00E12E88"/>
    <w:rsid w:val="00E16BB0"/>
    <w:rsid w:val="00E20EEF"/>
    <w:rsid w:val="00E2299A"/>
    <w:rsid w:val="00E22FA1"/>
    <w:rsid w:val="00E23013"/>
    <w:rsid w:val="00E23B9F"/>
    <w:rsid w:val="00E2716F"/>
    <w:rsid w:val="00E303C9"/>
    <w:rsid w:val="00E30C27"/>
    <w:rsid w:val="00E311ED"/>
    <w:rsid w:val="00E327C9"/>
    <w:rsid w:val="00E33484"/>
    <w:rsid w:val="00E33C62"/>
    <w:rsid w:val="00E33EBE"/>
    <w:rsid w:val="00E35548"/>
    <w:rsid w:val="00E3756B"/>
    <w:rsid w:val="00E37933"/>
    <w:rsid w:val="00E37FB0"/>
    <w:rsid w:val="00E431C4"/>
    <w:rsid w:val="00E4622F"/>
    <w:rsid w:val="00E46965"/>
    <w:rsid w:val="00E46C90"/>
    <w:rsid w:val="00E47754"/>
    <w:rsid w:val="00E500F9"/>
    <w:rsid w:val="00E5149F"/>
    <w:rsid w:val="00E52718"/>
    <w:rsid w:val="00E52A63"/>
    <w:rsid w:val="00E53489"/>
    <w:rsid w:val="00E55753"/>
    <w:rsid w:val="00E57D39"/>
    <w:rsid w:val="00E6409D"/>
    <w:rsid w:val="00E64545"/>
    <w:rsid w:val="00E66816"/>
    <w:rsid w:val="00E67EF6"/>
    <w:rsid w:val="00E71283"/>
    <w:rsid w:val="00E716D3"/>
    <w:rsid w:val="00E72CBC"/>
    <w:rsid w:val="00E73CA1"/>
    <w:rsid w:val="00E743F0"/>
    <w:rsid w:val="00E746DB"/>
    <w:rsid w:val="00E755BA"/>
    <w:rsid w:val="00E779F8"/>
    <w:rsid w:val="00E817D4"/>
    <w:rsid w:val="00E81A1A"/>
    <w:rsid w:val="00E84D42"/>
    <w:rsid w:val="00E86251"/>
    <w:rsid w:val="00E86B34"/>
    <w:rsid w:val="00E8795A"/>
    <w:rsid w:val="00EA0909"/>
    <w:rsid w:val="00EA1C81"/>
    <w:rsid w:val="00EA2C6F"/>
    <w:rsid w:val="00EA2CC1"/>
    <w:rsid w:val="00EA2EC3"/>
    <w:rsid w:val="00EA6F55"/>
    <w:rsid w:val="00EA74F6"/>
    <w:rsid w:val="00EA76B0"/>
    <w:rsid w:val="00EA7D58"/>
    <w:rsid w:val="00EB096D"/>
    <w:rsid w:val="00EB0C38"/>
    <w:rsid w:val="00EB1429"/>
    <w:rsid w:val="00EB40F0"/>
    <w:rsid w:val="00EB6CC9"/>
    <w:rsid w:val="00EC1ACB"/>
    <w:rsid w:val="00EC1B67"/>
    <w:rsid w:val="00EC34D9"/>
    <w:rsid w:val="00EC406E"/>
    <w:rsid w:val="00EC54B3"/>
    <w:rsid w:val="00EC5D47"/>
    <w:rsid w:val="00EC6BAE"/>
    <w:rsid w:val="00EC7B1E"/>
    <w:rsid w:val="00ED0AAC"/>
    <w:rsid w:val="00ED278D"/>
    <w:rsid w:val="00ED27B1"/>
    <w:rsid w:val="00ED3381"/>
    <w:rsid w:val="00ED3F5B"/>
    <w:rsid w:val="00EE184B"/>
    <w:rsid w:val="00EE2442"/>
    <w:rsid w:val="00EE3FA4"/>
    <w:rsid w:val="00EE57C1"/>
    <w:rsid w:val="00EE687B"/>
    <w:rsid w:val="00EE6EFB"/>
    <w:rsid w:val="00EE7A37"/>
    <w:rsid w:val="00EF0A40"/>
    <w:rsid w:val="00EF1726"/>
    <w:rsid w:val="00EF271F"/>
    <w:rsid w:val="00EF2E7B"/>
    <w:rsid w:val="00EF4EB5"/>
    <w:rsid w:val="00EF6CF9"/>
    <w:rsid w:val="00EF70EC"/>
    <w:rsid w:val="00EF7107"/>
    <w:rsid w:val="00EF77D6"/>
    <w:rsid w:val="00F01603"/>
    <w:rsid w:val="00F03F7E"/>
    <w:rsid w:val="00F058AF"/>
    <w:rsid w:val="00F05C84"/>
    <w:rsid w:val="00F070AD"/>
    <w:rsid w:val="00F0780B"/>
    <w:rsid w:val="00F10306"/>
    <w:rsid w:val="00F14203"/>
    <w:rsid w:val="00F17430"/>
    <w:rsid w:val="00F20B78"/>
    <w:rsid w:val="00F20FF7"/>
    <w:rsid w:val="00F21210"/>
    <w:rsid w:val="00F22B38"/>
    <w:rsid w:val="00F235F6"/>
    <w:rsid w:val="00F23E2A"/>
    <w:rsid w:val="00F24925"/>
    <w:rsid w:val="00F251E1"/>
    <w:rsid w:val="00F26E65"/>
    <w:rsid w:val="00F279CA"/>
    <w:rsid w:val="00F33693"/>
    <w:rsid w:val="00F35737"/>
    <w:rsid w:val="00F3776D"/>
    <w:rsid w:val="00F419AB"/>
    <w:rsid w:val="00F43C73"/>
    <w:rsid w:val="00F452A1"/>
    <w:rsid w:val="00F4551C"/>
    <w:rsid w:val="00F52372"/>
    <w:rsid w:val="00F52E40"/>
    <w:rsid w:val="00F53E98"/>
    <w:rsid w:val="00F63AEF"/>
    <w:rsid w:val="00F63C89"/>
    <w:rsid w:val="00F654A1"/>
    <w:rsid w:val="00F7046D"/>
    <w:rsid w:val="00F705B3"/>
    <w:rsid w:val="00F71AAA"/>
    <w:rsid w:val="00F74F6A"/>
    <w:rsid w:val="00F813AA"/>
    <w:rsid w:val="00F8143B"/>
    <w:rsid w:val="00F878AE"/>
    <w:rsid w:val="00F90D36"/>
    <w:rsid w:val="00F92E5C"/>
    <w:rsid w:val="00F933D8"/>
    <w:rsid w:val="00F961D9"/>
    <w:rsid w:val="00FA0F07"/>
    <w:rsid w:val="00FA1058"/>
    <w:rsid w:val="00FA3EBA"/>
    <w:rsid w:val="00FA576F"/>
    <w:rsid w:val="00FA626B"/>
    <w:rsid w:val="00FA79D2"/>
    <w:rsid w:val="00FB08CD"/>
    <w:rsid w:val="00FB3E0C"/>
    <w:rsid w:val="00FB4EF2"/>
    <w:rsid w:val="00FB79F8"/>
    <w:rsid w:val="00FC00F6"/>
    <w:rsid w:val="00FC45CF"/>
    <w:rsid w:val="00FC5644"/>
    <w:rsid w:val="00FC603D"/>
    <w:rsid w:val="00FC765C"/>
    <w:rsid w:val="00FC7CF1"/>
    <w:rsid w:val="00FD2171"/>
    <w:rsid w:val="00FD33BB"/>
    <w:rsid w:val="00FD35FA"/>
    <w:rsid w:val="00FD36D6"/>
    <w:rsid w:val="00FD67CC"/>
    <w:rsid w:val="00FE006A"/>
    <w:rsid w:val="00FE1807"/>
    <w:rsid w:val="00FE1FC3"/>
    <w:rsid w:val="00FE266F"/>
    <w:rsid w:val="00FE5602"/>
    <w:rsid w:val="00FE59F0"/>
    <w:rsid w:val="00FE6BF1"/>
    <w:rsid w:val="00FE7A2E"/>
    <w:rsid w:val="00FF057C"/>
    <w:rsid w:val="00FF3CEA"/>
    <w:rsid w:val="00FF444B"/>
    <w:rsid w:val="00FF4F54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3202"/>
  <w15:docId w15:val="{42B7BE6F-23CD-4082-A947-681A6B5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A56"/>
    <w:rPr>
      <w:rFonts w:ascii="Calibri" w:eastAsia="Calibri" w:hAnsi="Calibri" w:cs="Calibri"/>
      <w:color w:val="2E75B5"/>
      <w:sz w:val="32"/>
      <w:szCs w:val="32"/>
    </w:rPr>
  </w:style>
  <w:style w:type="character" w:customStyle="1" w:styleId="20">
    <w:name w:val="Заголовок 2 Знак"/>
    <w:basedOn w:val="a0"/>
    <w:link w:val="2"/>
    <w:rsid w:val="00A87A56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A87A56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A87A56"/>
    <w:rPr>
      <w:b/>
    </w:rPr>
  </w:style>
  <w:style w:type="character" w:customStyle="1" w:styleId="50">
    <w:name w:val="Заголовок 5 Знак"/>
    <w:basedOn w:val="a0"/>
    <w:link w:val="5"/>
    <w:rsid w:val="00A87A56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A87A56"/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A87A56"/>
    <w:rPr>
      <w:b/>
      <w:sz w:val="72"/>
      <w:szCs w:val="72"/>
    </w:rPr>
  </w:style>
  <w:style w:type="paragraph" w:styleId="a5">
    <w:name w:val="Subtitle"/>
    <w:basedOn w:val="a"/>
    <w:next w:val="a"/>
    <w:link w:val="a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A87A56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 Spacing"/>
    <w:uiPriority w:val="1"/>
    <w:qFormat/>
    <w:rsid w:val="001A5D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A87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87A56"/>
    <w:rPr>
      <w:color w:val="800080"/>
      <w:u w:val="single"/>
    </w:rPr>
  </w:style>
  <w:style w:type="paragraph" w:customStyle="1" w:styleId="xl65">
    <w:name w:val="xl65"/>
    <w:basedOn w:val="a"/>
    <w:rsid w:val="003201D4"/>
    <w:pPr>
      <w:spacing w:before="100" w:beforeAutospacing="1" w:after="100" w:afterAutospacing="1"/>
    </w:pPr>
  </w:style>
  <w:style w:type="paragraph" w:customStyle="1" w:styleId="xl66">
    <w:name w:val="xl66"/>
    <w:basedOn w:val="a"/>
    <w:rsid w:val="003201D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320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3201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3201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320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3201D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320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320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3201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3201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320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320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a"/>
    <w:rsid w:val="003201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3201D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3201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3201D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3201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3201D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3201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320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320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330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07D"/>
    <w:rPr>
      <w:rFonts w:ascii="Segoe UI" w:hAnsi="Segoe UI" w:cs="Segoe UI"/>
      <w:sz w:val="18"/>
      <w:szCs w:val="18"/>
    </w:rPr>
  </w:style>
  <w:style w:type="paragraph" w:customStyle="1" w:styleId="xl100">
    <w:name w:val="xl100"/>
    <w:basedOn w:val="a"/>
    <w:rsid w:val="00FE266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FE26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character" w:styleId="ac">
    <w:name w:val="Emphasis"/>
    <w:basedOn w:val="a0"/>
    <w:uiPriority w:val="20"/>
    <w:qFormat/>
    <w:rsid w:val="00A767A2"/>
    <w:rPr>
      <w:i/>
      <w:iCs/>
    </w:rPr>
  </w:style>
  <w:style w:type="paragraph" w:styleId="ad">
    <w:name w:val="header"/>
    <w:basedOn w:val="a"/>
    <w:link w:val="ae"/>
    <w:uiPriority w:val="99"/>
    <w:unhideWhenUsed/>
    <w:rsid w:val="00032A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2A06"/>
  </w:style>
  <w:style w:type="paragraph" w:styleId="af">
    <w:name w:val="footer"/>
    <w:basedOn w:val="a"/>
    <w:link w:val="af0"/>
    <w:uiPriority w:val="99"/>
    <w:unhideWhenUsed/>
    <w:rsid w:val="00032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2A06"/>
  </w:style>
  <w:style w:type="paragraph" w:customStyle="1" w:styleId="xl102">
    <w:name w:val="xl102"/>
    <w:basedOn w:val="a"/>
    <w:rsid w:val="0035455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3545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"/>
    <w:rsid w:val="003545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3545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character" w:customStyle="1" w:styleId="12">
    <w:name w:val="Основной текст1"/>
    <w:basedOn w:val="a0"/>
    <w:rsid w:val="00C96A65"/>
    <w:rPr>
      <w:rFonts w:ascii="Sylfaen" w:eastAsia="Sylfaen" w:hAnsi="Sylfaen" w:cs="Sylfae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0"/>
    <w:rsid w:val="00C96A6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001B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1B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1">
    <w:name w:val="Normal (Web)"/>
    <w:basedOn w:val="a"/>
    <w:uiPriority w:val="99"/>
    <w:unhideWhenUsed/>
    <w:rsid w:val="003440C7"/>
    <w:pPr>
      <w:spacing w:before="100" w:beforeAutospacing="1" w:after="100" w:afterAutospacing="1"/>
    </w:pPr>
    <w:rPr>
      <w:rFonts w:eastAsia="Calibri"/>
      <w:color w:val="353944"/>
    </w:rPr>
  </w:style>
  <w:style w:type="character" w:styleId="af2">
    <w:name w:val="Strong"/>
    <w:basedOn w:val="a0"/>
    <w:uiPriority w:val="22"/>
    <w:qFormat/>
    <w:rsid w:val="000964B6"/>
    <w:rPr>
      <w:b/>
      <w:bCs/>
    </w:rPr>
  </w:style>
  <w:style w:type="paragraph" w:styleId="af3">
    <w:name w:val="List Paragraph"/>
    <w:basedOn w:val="a"/>
    <w:uiPriority w:val="34"/>
    <w:qFormat/>
    <w:rsid w:val="00EA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6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2411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59420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42789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550687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4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582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498641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55908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760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47268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ch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citizen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BCDB-37EC-4460-8712-7D8BB7E5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8808</Words>
  <Characters>50209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Хагаева Марха Вахидовна</dc:creator>
  <cp:keywords/>
  <dc:description/>
  <cp:lastModifiedBy>Гучигов Ахмад Рустамович</cp:lastModifiedBy>
  <cp:revision>2</cp:revision>
  <cp:lastPrinted>2024-07-03T07:07:00Z</cp:lastPrinted>
  <dcterms:created xsi:type="dcterms:W3CDTF">2024-08-15T09:08:00Z</dcterms:created>
  <dcterms:modified xsi:type="dcterms:W3CDTF">2024-08-15T09:08:00Z</dcterms:modified>
</cp:coreProperties>
</file>