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1" w:rsidRPr="00913CA1" w:rsidRDefault="003546E4" w:rsidP="003546E4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E6075" w:rsidRDefault="007E6075" w:rsidP="007E6075">
      <w:pPr>
        <w:jc w:val="center"/>
        <w:rPr>
          <w:spacing w:val="32"/>
          <w:sz w:val="36"/>
          <w:szCs w:val="36"/>
        </w:rPr>
      </w:pPr>
    </w:p>
    <w:p w:rsidR="005D626F" w:rsidRDefault="005D626F" w:rsidP="00EE76B2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E513E7" w:rsidRDefault="00EE76B2" w:rsidP="00804D0C">
      <w:pPr>
        <w:shd w:val="clear" w:color="auto" w:fill="FFFFFF"/>
        <w:spacing w:line="280" w:lineRule="exact"/>
        <w:jc w:val="center"/>
        <w:textAlignment w:val="baseline"/>
        <w:outlineLvl w:val="2"/>
        <w:rPr>
          <w:spacing w:val="2"/>
        </w:rPr>
      </w:pPr>
      <w:r w:rsidRPr="00603ADD">
        <w:rPr>
          <w:spacing w:val="2"/>
        </w:rPr>
        <w:t xml:space="preserve">ОСНОВНЫЕ НАПРАВЛЕНИЯ </w:t>
      </w:r>
    </w:p>
    <w:p w:rsidR="00EE76B2" w:rsidRDefault="007C2C02" w:rsidP="00804D0C">
      <w:pPr>
        <w:shd w:val="clear" w:color="auto" w:fill="FFFFFF"/>
        <w:spacing w:line="280" w:lineRule="exact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д</w:t>
      </w:r>
      <w:r w:rsidR="00443921">
        <w:rPr>
          <w:spacing w:val="2"/>
        </w:rPr>
        <w:t>олговой политики Чеченской Республики на</w:t>
      </w:r>
      <w:r w:rsidR="00E513E7">
        <w:rPr>
          <w:spacing w:val="2"/>
        </w:rPr>
        <w:t> </w:t>
      </w:r>
      <w:r w:rsidR="008E09C4">
        <w:rPr>
          <w:spacing w:val="2"/>
        </w:rPr>
        <w:t>2021</w:t>
      </w:r>
      <w:r w:rsidR="00E513E7">
        <w:rPr>
          <w:spacing w:val="2"/>
        </w:rPr>
        <w:t> </w:t>
      </w:r>
      <w:r>
        <w:rPr>
          <w:spacing w:val="2"/>
        </w:rPr>
        <w:t>годи на плановый период 2022 и</w:t>
      </w:r>
      <w:r w:rsidR="008E09C4">
        <w:rPr>
          <w:spacing w:val="2"/>
        </w:rPr>
        <w:t xml:space="preserve"> 2023</w:t>
      </w:r>
      <w:r w:rsidR="00E513E7" w:rsidRPr="00603ADD">
        <w:rPr>
          <w:spacing w:val="2"/>
        </w:rPr>
        <w:t xml:space="preserve"> </w:t>
      </w:r>
      <w:r>
        <w:rPr>
          <w:spacing w:val="2"/>
        </w:rPr>
        <w:t>годов</w:t>
      </w:r>
    </w:p>
    <w:p w:rsidR="00F216BC" w:rsidRDefault="00F216BC" w:rsidP="00EE76B2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603ADD">
        <w:rPr>
          <w:spacing w:val="2"/>
        </w:rPr>
        <w:t xml:space="preserve"> </w:t>
      </w:r>
    </w:p>
    <w:p w:rsidR="00603ADD" w:rsidRPr="00603ADD" w:rsidRDefault="00603ADD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603ADD">
        <w:rPr>
          <w:spacing w:val="2"/>
        </w:rPr>
        <w:t>Основные направления долговой политики Чеченской Республики на 20</w:t>
      </w:r>
      <w:r w:rsidR="008E09C4">
        <w:rPr>
          <w:spacing w:val="2"/>
        </w:rPr>
        <w:t>21</w:t>
      </w:r>
      <w:r w:rsidRPr="00603ADD">
        <w:rPr>
          <w:spacing w:val="2"/>
        </w:rPr>
        <w:t xml:space="preserve"> год и на плановый период 202</w:t>
      </w:r>
      <w:r w:rsidR="008E09C4">
        <w:rPr>
          <w:spacing w:val="2"/>
        </w:rPr>
        <w:t>2</w:t>
      </w:r>
      <w:r w:rsidRPr="00603ADD">
        <w:rPr>
          <w:spacing w:val="2"/>
        </w:rPr>
        <w:t xml:space="preserve"> и 202</w:t>
      </w:r>
      <w:r w:rsidR="008E09C4">
        <w:rPr>
          <w:spacing w:val="2"/>
        </w:rPr>
        <w:t>3</w:t>
      </w:r>
      <w:r w:rsidRPr="00603ADD">
        <w:rPr>
          <w:spacing w:val="2"/>
        </w:rPr>
        <w:t xml:space="preserve"> годов</w:t>
      </w:r>
      <w:r w:rsidR="00A53ED9">
        <w:rPr>
          <w:spacing w:val="2"/>
        </w:rPr>
        <w:t xml:space="preserve"> (далее – Основные направления)</w:t>
      </w:r>
      <w:r w:rsidR="00F03A68">
        <w:rPr>
          <w:spacing w:val="2"/>
        </w:rPr>
        <w:t xml:space="preserve"> </w:t>
      </w:r>
      <w:r w:rsidRPr="00603ADD">
        <w:rPr>
          <w:spacing w:val="2"/>
        </w:rPr>
        <w:t>разработан</w:t>
      </w:r>
      <w:r w:rsidR="00A53ED9">
        <w:rPr>
          <w:spacing w:val="2"/>
        </w:rPr>
        <w:t>ы в соответствии с подпунктом «г» пункта 1</w:t>
      </w:r>
      <w:r w:rsidRPr="00603ADD">
        <w:rPr>
          <w:spacing w:val="2"/>
        </w:rPr>
        <w:t xml:space="preserve">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социально-экономическому развитию и оздоровлению государственных финансов субъекта Российской Федерации, являющегося приложением к постановлению Правительства Российской Федерации от </w:t>
      </w:r>
      <w:r w:rsidRPr="00DC5A36">
        <w:rPr>
          <w:spacing w:val="2"/>
        </w:rPr>
        <w:t>3</w:t>
      </w:r>
      <w:r w:rsidR="00DC5A36" w:rsidRPr="00DC5A36">
        <w:rPr>
          <w:spacing w:val="2"/>
        </w:rPr>
        <w:t>1</w:t>
      </w:r>
      <w:r w:rsidRPr="00DC5A36">
        <w:rPr>
          <w:spacing w:val="2"/>
        </w:rPr>
        <w:t xml:space="preserve"> декабря 201</w:t>
      </w:r>
      <w:r w:rsidR="00DC5A36" w:rsidRPr="00DC5A36">
        <w:rPr>
          <w:spacing w:val="2"/>
        </w:rPr>
        <w:t>9</w:t>
      </w:r>
      <w:r w:rsidRPr="00DC5A36">
        <w:rPr>
          <w:spacing w:val="2"/>
        </w:rPr>
        <w:t xml:space="preserve"> г</w:t>
      </w:r>
      <w:r w:rsidR="00053254" w:rsidRPr="00DC5A36">
        <w:rPr>
          <w:spacing w:val="2"/>
        </w:rPr>
        <w:t>ода</w:t>
      </w:r>
      <w:r w:rsidRPr="00DC5A36">
        <w:rPr>
          <w:spacing w:val="2"/>
        </w:rPr>
        <w:t xml:space="preserve"> №</w:t>
      </w:r>
      <w:r w:rsidR="005E4E0B" w:rsidRPr="00DC5A36">
        <w:rPr>
          <w:spacing w:val="2"/>
        </w:rPr>
        <w:t> </w:t>
      </w:r>
      <w:r w:rsidRPr="00DC5A36">
        <w:rPr>
          <w:spacing w:val="2"/>
        </w:rPr>
        <w:t>1</w:t>
      </w:r>
      <w:r w:rsidR="00DC5A36" w:rsidRPr="00DC5A36">
        <w:rPr>
          <w:spacing w:val="2"/>
        </w:rPr>
        <w:t>950</w:t>
      </w:r>
      <w:r w:rsidR="00A53ED9">
        <w:rPr>
          <w:spacing w:val="2"/>
        </w:rPr>
        <w:t xml:space="preserve"> «О </w:t>
      </w:r>
      <w:r w:rsidRPr="00603ADD">
        <w:rPr>
          <w:spacing w:val="2"/>
        </w:rPr>
        <w:t>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и определяют основные цели, направления и ожидаемые результаты деятельности по управлению государственным долгом Чеченской Республики в 20</w:t>
      </w:r>
      <w:r w:rsidR="008E09C4">
        <w:rPr>
          <w:spacing w:val="2"/>
        </w:rPr>
        <w:t>21</w:t>
      </w:r>
      <w:r w:rsidRPr="00603ADD">
        <w:rPr>
          <w:spacing w:val="2"/>
        </w:rPr>
        <w:t xml:space="preserve"> году и плановом периоде 202</w:t>
      </w:r>
      <w:r w:rsidR="008E09C4">
        <w:rPr>
          <w:spacing w:val="2"/>
        </w:rPr>
        <w:t>2</w:t>
      </w:r>
      <w:r w:rsidRPr="00603ADD">
        <w:rPr>
          <w:spacing w:val="2"/>
        </w:rPr>
        <w:t xml:space="preserve"> и 202</w:t>
      </w:r>
      <w:r w:rsidR="008E09C4">
        <w:rPr>
          <w:spacing w:val="2"/>
        </w:rPr>
        <w:t>3</w:t>
      </w:r>
      <w:r w:rsidRPr="00603ADD">
        <w:rPr>
          <w:spacing w:val="2"/>
        </w:rPr>
        <w:t xml:space="preserve"> годов.</w:t>
      </w:r>
    </w:p>
    <w:p w:rsidR="00F216BC" w:rsidRDefault="00603ADD" w:rsidP="00EE76B2">
      <w:pPr>
        <w:shd w:val="clear" w:color="auto" w:fill="FFFFFF"/>
        <w:tabs>
          <w:tab w:val="left" w:pos="1134"/>
        </w:tabs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Д</w:t>
      </w:r>
      <w:r w:rsidR="00F216BC" w:rsidRPr="00603ADD">
        <w:rPr>
          <w:spacing w:val="2"/>
        </w:rPr>
        <w:t>олговая политика Чеченской Республики является частью бюджетной политики Чеченской Республики и определяет стратегию управления государственным долгом Чеченской Республики, направленную на эффективное управление государственным долгом</w:t>
      </w:r>
      <w:r w:rsidR="00F03A68">
        <w:rPr>
          <w:spacing w:val="2"/>
        </w:rPr>
        <w:t xml:space="preserve"> </w:t>
      </w:r>
      <w:r w:rsidR="00A53ED9" w:rsidRPr="00603ADD">
        <w:rPr>
          <w:spacing w:val="2"/>
        </w:rPr>
        <w:t xml:space="preserve">Чеченской Республики </w:t>
      </w:r>
      <w:r w:rsidR="00F03A68" w:rsidRPr="00603ADD">
        <w:rPr>
          <w:spacing w:val="2"/>
        </w:rPr>
        <w:t xml:space="preserve">и ожидаемые результаты деятельности по управлению государственным долгом </w:t>
      </w:r>
      <w:r w:rsidR="00A53ED9" w:rsidRPr="00603ADD">
        <w:rPr>
          <w:spacing w:val="2"/>
        </w:rPr>
        <w:t xml:space="preserve">Чеченской Республики </w:t>
      </w:r>
      <w:r w:rsidR="00F03A68" w:rsidRPr="00603ADD">
        <w:rPr>
          <w:spacing w:val="2"/>
        </w:rPr>
        <w:t>в 20</w:t>
      </w:r>
      <w:r w:rsidR="008E09C4">
        <w:rPr>
          <w:spacing w:val="2"/>
        </w:rPr>
        <w:t>21</w:t>
      </w:r>
      <w:r w:rsidR="00F03A68" w:rsidRPr="00603ADD">
        <w:rPr>
          <w:spacing w:val="2"/>
        </w:rPr>
        <w:t xml:space="preserve"> году и плановом периоде 202</w:t>
      </w:r>
      <w:r w:rsidR="008E09C4">
        <w:rPr>
          <w:spacing w:val="2"/>
        </w:rPr>
        <w:t>2</w:t>
      </w:r>
      <w:r w:rsidR="00F03A68" w:rsidRPr="00603ADD">
        <w:rPr>
          <w:spacing w:val="2"/>
        </w:rPr>
        <w:t xml:space="preserve"> и 202</w:t>
      </w:r>
      <w:r w:rsidR="008E09C4">
        <w:rPr>
          <w:spacing w:val="2"/>
        </w:rPr>
        <w:t>3</w:t>
      </w:r>
      <w:r w:rsidR="00F03A68" w:rsidRPr="00603ADD">
        <w:rPr>
          <w:spacing w:val="2"/>
        </w:rPr>
        <w:t xml:space="preserve"> годов</w:t>
      </w:r>
      <w:r w:rsidR="00F216BC" w:rsidRPr="00603ADD">
        <w:rPr>
          <w:spacing w:val="2"/>
        </w:rPr>
        <w:t>.</w:t>
      </w:r>
    </w:p>
    <w:p w:rsidR="00F03A68" w:rsidRPr="00EE76B2" w:rsidRDefault="00F03A68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Итоги реализации долговой политики Чеченской Республики в </w:t>
      </w:r>
      <w:r w:rsidR="004D356E" w:rsidRPr="004D356E">
        <w:rPr>
          <w:spacing w:val="2"/>
        </w:rPr>
        <w:t>2016­2019</w:t>
      </w:r>
      <w:r w:rsidRPr="00EE76B2">
        <w:rPr>
          <w:spacing w:val="2"/>
        </w:rPr>
        <w:t xml:space="preserve"> годах представлены в приложении 1 к настоящим Основным направлениям.</w:t>
      </w:r>
    </w:p>
    <w:p w:rsidR="00F03A68" w:rsidRDefault="00F03A68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Результаты анализа текущего состояния государственного долга Чеченской Республики и прогноз </w:t>
      </w:r>
      <w:r w:rsidR="00A53ED9">
        <w:rPr>
          <w:spacing w:val="2"/>
        </w:rPr>
        <w:t xml:space="preserve">показателей </w:t>
      </w:r>
      <w:r w:rsidR="00A53ED9" w:rsidRPr="00EE76B2">
        <w:rPr>
          <w:spacing w:val="2"/>
        </w:rPr>
        <w:t xml:space="preserve">государственного долга Чеченской Республики </w:t>
      </w:r>
      <w:r w:rsidR="008E09C4">
        <w:rPr>
          <w:spacing w:val="2"/>
        </w:rPr>
        <w:t>на 2021 год и на плановый период 2022 и 2023</w:t>
      </w:r>
      <w:r w:rsidRPr="00EE76B2">
        <w:rPr>
          <w:spacing w:val="2"/>
        </w:rPr>
        <w:t xml:space="preserve"> годов представлены </w:t>
      </w:r>
      <w:r w:rsidRPr="002F3892">
        <w:rPr>
          <w:spacing w:val="2"/>
        </w:rPr>
        <w:t>в приложении 2 к настоящим Основным направлениям.</w:t>
      </w:r>
      <w:r w:rsidRPr="00EE76B2">
        <w:rPr>
          <w:spacing w:val="2"/>
        </w:rPr>
        <w:t xml:space="preserve"> </w:t>
      </w:r>
    </w:p>
    <w:p w:rsidR="009B2BD0" w:rsidRPr="00EE76B2" w:rsidRDefault="009B2BD0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Результаты оценки уровня долговой устойчивости Чеченской Республики на</w:t>
      </w:r>
      <w:r w:rsidR="000A15AA">
        <w:rPr>
          <w:spacing w:val="2"/>
        </w:rPr>
        <w:t xml:space="preserve"> 1</w:t>
      </w:r>
      <w:r>
        <w:rPr>
          <w:spacing w:val="2"/>
        </w:rPr>
        <w:t xml:space="preserve"> января 2021 года представлены в приложении 3 к настоящим Основным направлениям.</w:t>
      </w:r>
    </w:p>
    <w:p w:rsidR="00EE76B2" w:rsidRPr="00EE76B2" w:rsidRDefault="00EE76B2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t>Исходя из</w:t>
      </w:r>
      <w:r w:rsidR="009B2BD0">
        <w:rPr>
          <w:spacing w:val="2"/>
        </w:rPr>
        <w:t xml:space="preserve"> результатов</w:t>
      </w:r>
      <w:r w:rsidRPr="00EE76B2">
        <w:rPr>
          <w:spacing w:val="2"/>
        </w:rPr>
        <w:t xml:space="preserve"> анализа реализации долговой политики </w:t>
      </w:r>
      <w:r w:rsidR="00A53ED9">
        <w:rPr>
          <w:spacing w:val="2"/>
        </w:rPr>
        <w:t xml:space="preserve">Чеченской Республики </w:t>
      </w:r>
      <w:r w:rsidR="00A53ED9" w:rsidRPr="00AF50DE">
        <w:rPr>
          <w:spacing w:val="2"/>
        </w:rPr>
        <w:t>в 201</w:t>
      </w:r>
      <w:r w:rsidR="00AF50DE" w:rsidRPr="00AF50DE">
        <w:rPr>
          <w:spacing w:val="2"/>
        </w:rPr>
        <w:t>6</w:t>
      </w:r>
      <w:r w:rsidR="00A53ED9" w:rsidRPr="00AF50DE">
        <w:rPr>
          <w:spacing w:val="2"/>
        </w:rPr>
        <w:t>-201</w:t>
      </w:r>
      <w:r w:rsidR="00AF50DE" w:rsidRPr="00AF50DE">
        <w:rPr>
          <w:spacing w:val="2"/>
        </w:rPr>
        <w:t>9</w:t>
      </w:r>
      <w:r w:rsidRPr="00AF50DE">
        <w:rPr>
          <w:spacing w:val="2"/>
        </w:rPr>
        <w:t xml:space="preserve"> годах</w:t>
      </w:r>
      <w:r w:rsidRPr="00EE76B2">
        <w:rPr>
          <w:spacing w:val="2"/>
        </w:rPr>
        <w:t xml:space="preserve">, текущего состояния государственного долга Чеченской Республики </w:t>
      </w:r>
      <w:r w:rsidR="00FF3801">
        <w:rPr>
          <w:spacing w:val="2"/>
        </w:rPr>
        <w:t xml:space="preserve"> и прогноза показателей государственного долга Чеченской Республики на 2021-2023 годы, оценки уровня долговой устойчивости</w:t>
      </w:r>
      <w:r w:rsidR="00FF3801" w:rsidRPr="00FF3801">
        <w:rPr>
          <w:spacing w:val="2"/>
        </w:rPr>
        <w:t xml:space="preserve"> Чеченской Республики</w:t>
      </w:r>
      <w:r w:rsidR="00FF3801">
        <w:rPr>
          <w:spacing w:val="2"/>
        </w:rPr>
        <w:t xml:space="preserve"> на 1 января 2021 года, учитывая обязательств Чеченской Республики,</w:t>
      </w:r>
      <w:r w:rsidRPr="00EE76B2">
        <w:rPr>
          <w:spacing w:val="2"/>
        </w:rPr>
        <w:t xml:space="preserve"> в соответствии с соглашениями с Министерством финансов Российской Федерации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</w:t>
      </w:r>
      <w:r w:rsidRPr="00EE76B2">
        <w:rPr>
          <w:spacing w:val="2"/>
        </w:rPr>
        <w:lastRenderedPageBreak/>
        <w:t>и дополнительными соглашениями к ним о реструктуризации обязательств (задолженности) по бюджетным кредитам (далее - соглашения с Минфином России), основными целями долговой политики Чеченской Республики на 20</w:t>
      </w:r>
      <w:r w:rsidR="008E09C4">
        <w:rPr>
          <w:spacing w:val="2"/>
        </w:rPr>
        <w:t>21</w:t>
      </w:r>
      <w:r w:rsidRPr="00EE76B2">
        <w:rPr>
          <w:spacing w:val="2"/>
        </w:rPr>
        <w:t xml:space="preserve"> год и на плановый период 202</w:t>
      </w:r>
      <w:r w:rsidR="008E09C4">
        <w:rPr>
          <w:spacing w:val="2"/>
        </w:rPr>
        <w:t>2</w:t>
      </w:r>
      <w:r w:rsidRPr="00EE76B2">
        <w:rPr>
          <w:spacing w:val="2"/>
        </w:rPr>
        <w:t xml:space="preserve"> и 202</w:t>
      </w:r>
      <w:r w:rsidR="008E09C4">
        <w:rPr>
          <w:spacing w:val="2"/>
        </w:rPr>
        <w:t>3</w:t>
      </w:r>
      <w:r w:rsidRPr="00EE76B2">
        <w:rPr>
          <w:spacing w:val="2"/>
        </w:rPr>
        <w:t xml:space="preserve"> годов </w:t>
      </w:r>
      <w:r w:rsidR="00A53ED9">
        <w:rPr>
          <w:spacing w:val="2"/>
        </w:rPr>
        <w:t>являют</w:t>
      </w:r>
      <w:r w:rsidRPr="00EE76B2">
        <w:rPr>
          <w:spacing w:val="2"/>
        </w:rPr>
        <w:t xml:space="preserve">ся: </w:t>
      </w:r>
    </w:p>
    <w:p w:rsidR="00EE76B2" w:rsidRPr="00EE76B2" w:rsidRDefault="00EE76B2" w:rsidP="0012358D">
      <w:pPr>
        <w:numPr>
          <w:ilvl w:val="0"/>
          <w:numId w:val="36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сохранение объема государственного долга Чеченской Республики на экономически безопасном уровне; </w:t>
      </w:r>
    </w:p>
    <w:p w:rsidR="00EE76B2" w:rsidRPr="00EE76B2" w:rsidRDefault="00EE76B2" w:rsidP="0012358D">
      <w:pPr>
        <w:numPr>
          <w:ilvl w:val="0"/>
          <w:numId w:val="36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соблюдение ограничений по объему государственного долга субъекта Российской Федерации и расходам на его обслуживание, установленных Бюджетным кодексом Российской Федерации и соглашениями с Минфином России; </w:t>
      </w:r>
    </w:p>
    <w:p w:rsidR="0012358D" w:rsidRDefault="00EE76B2" w:rsidP="0012358D">
      <w:pPr>
        <w:numPr>
          <w:ilvl w:val="0"/>
          <w:numId w:val="36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>обеспечение своевременного исполнения долговых обязательств Чеченской Республики;</w:t>
      </w:r>
    </w:p>
    <w:p w:rsidR="00EE76B2" w:rsidRPr="00A53ED9" w:rsidRDefault="00A53ED9" w:rsidP="00A53ED9">
      <w:pPr>
        <w:numPr>
          <w:ilvl w:val="0"/>
          <w:numId w:val="36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создание условий для повышения</w:t>
      </w:r>
      <w:r w:rsidR="002560A3" w:rsidRPr="00FD6B44">
        <w:rPr>
          <w:spacing w:val="2"/>
        </w:rPr>
        <w:t xml:space="preserve"> </w:t>
      </w:r>
      <w:r w:rsidR="000A15AA">
        <w:rPr>
          <w:spacing w:val="2"/>
        </w:rPr>
        <w:t xml:space="preserve">уровня </w:t>
      </w:r>
      <w:r w:rsidR="002560A3" w:rsidRPr="00FD6B44">
        <w:rPr>
          <w:spacing w:val="2"/>
        </w:rPr>
        <w:t>долговой устойчивости Чеченской Республики, определ</w:t>
      </w:r>
      <w:r>
        <w:rPr>
          <w:spacing w:val="2"/>
        </w:rPr>
        <w:t>яемой</w:t>
      </w:r>
      <w:r w:rsidR="002560A3" w:rsidRPr="00FD6B44">
        <w:rPr>
          <w:spacing w:val="2"/>
        </w:rPr>
        <w:t xml:space="preserve"> в соответствии с положениями </w:t>
      </w:r>
      <w:r w:rsidR="002560A3" w:rsidRPr="009B2BD0">
        <w:rPr>
          <w:spacing w:val="2"/>
        </w:rPr>
        <w:t>статьи 107.1</w:t>
      </w:r>
      <w:r w:rsidR="002560A3" w:rsidRPr="00FD6B44">
        <w:rPr>
          <w:spacing w:val="2"/>
        </w:rPr>
        <w:t xml:space="preserve"> Бюджетного кодекса Российской Федерации</w:t>
      </w:r>
      <w:r>
        <w:rPr>
          <w:spacing w:val="2"/>
        </w:rPr>
        <w:t xml:space="preserve">, и </w:t>
      </w:r>
      <w:r w:rsidR="00EE76B2" w:rsidRPr="00A53ED9">
        <w:rPr>
          <w:spacing w:val="2"/>
        </w:rPr>
        <w:t xml:space="preserve">эффективного управления государственным долгом Чеченской Республики на среднесрочную </w:t>
      </w:r>
      <w:r w:rsidRPr="00A53ED9">
        <w:rPr>
          <w:spacing w:val="2"/>
        </w:rPr>
        <w:t xml:space="preserve">и долгосрочную </w:t>
      </w:r>
      <w:r w:rsidR="00EE76B2" w:rsidRPr="00A53ED9">
        <w:rPr>
          <w:spacing w:val="2"/>
        </w:rPr>
        <w:t xml:space="preserve">перспективу. </w:t>
      </w:r>
    </w:p>
    <w:p w:rsidR="00EE76B2" w:rsidRPr="00EE76B2" w:rsidRDefault="00EE76B2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t>Исходя из указанных целей долговой политики Чеченской Республики на 20</w:t>
      </w:r>
      <w:r w:rsidR="008E09C4">
        <w:rPr>
          <w:spacing w:val="2"/>
        </w:rPr>
        <w:t>21</w:t>
      </w:r>
      <w:r w:rsidRPr="00EE76B2">
        <w:rPr>
          <w:spacing w:val="2"/>
        </w:rPr>
        <w:t xml:space="preserve"> год и на плановый период 202</w:t>
      </w:r>
      <w:r w:rsidR="008E09C4">
        <w:rPr>
          <w:spacing w:val="2"/>
        </w:rPr>
        <w:t>2</w:t>
      </w:r>
      <w:r w:rsidRPr="00EE76B2">
        <w:rPr>
          <w:spacing w:val="2"/>
        </w:rPr>
        <w:t xml:space="preserve"> и 202</w:t>
      </w:r>
      <w:r w:rsidR="008E09C4">
        <w:rPr>
          <w:spacing w:val="2"/>
        </w:rPr>
        <w:t>3</w:t>
      </w:r>
      <w:r w:rsidRPr="00EE76B2">
        <w:rPr>
          <w:spacing w:val="2"/>
        </w:rPr>
        <w:t xml:space="preserve"> годов, основными направлениями долговой политики Чеченской Республики в </w:t>
      </w:r>
      <w:r w:rsidR="00FF3801" w:rsidRPr="00FF3801">
        <w:rPr>
          <w:spacing w:val="2"/>
        </w:rPr>
        <w:t>2021</w:t>
      </w:r>
      <w:r w:rsidRPr="00FF3801">
        <w:rPr>
          <w:spacing w:val="2"/>
        </w:rPr>
        <w:t>-202</w:t>
      </w:r>
      <w:r w:rsidR="00FF3801" w:rsidRPr="00FF3801">
        <w:rPr>
          <w:spacing w:val="2"/>
        </w:rPr>
        <w:t>3</w:t>
      </w:r>
      <w:r w:rsidRPr="00FF3801">
        <w:rPr>
          <w:spacing w:val="2"/>
        </w:rPr>
        <w:t xml:space="preserve"> годах</w:t>
      </w:r>
      <w:r w:rsidRPr="00EE76B2">
        <w:rPr>
          <w:spacing w:val="2"/>
        </w:rPr>
        <w:t xml:space="preserve"> являются: </w:t>
      </w:r>
    </w:p>
    <w:p w:rsidR="0012358D" w:rsidRDefault="00EE76B2" w:rsidP="00997D36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12358D">
        <w:rPr>
          <w:spacing w:val="2"/>
        </w:rPr>
        <w:t xml:space="preserve">поддержание государственного долга Чеченской Республики на уровне, не превышающем </w:t>
      </w:r>
      <w:r w:rsidR="00A53ED9">
        <w:rPr>
          <w:spacing w:val="2"/>
        </w:rPr>
        <w:t xml:space="preserve">предельный </w:t>
      </w:r>
      <w:r w:rsidRPr="0012358D">
        <w:rPr>
          <w:spacing w:val="2"/>
        </w:rPr>
        <w:t xml:space="preserve">уровень, </w:t>
      </w:r>
      <w:r w:rsidR="00A53ED9">
        <w:rPr>
          <w:spacing w:val="2"/>
        </w:rPr>
        <w:t xml:space="preserve">предусмотренный </w:t>
      </w:r>
      <w:r w:rsidR="00987973">
        <w:rPr>
          <w:spacing w:val="2"/>
        </w:rPr>
        <w:t>Б</w:t>
      </w:r>
      <w:r w:rsidRPr="0012358D">
        <w:rPr>
          <w:spacing w:val="2"/>
        </w:rPr>
        <w:t xml:space="preserve">юджетным </w:t>
      </w:r>
      <w:r w:rsidR="00987973">
        <w:rPr>
          <w:spacing w:val="2"/>
        </w:rPr>
        <w:t>кодексом</w:t>
      </w:r>
      <w:r w:rsidRPr="0012358D">
        <w:rPr>
          <w:spacing w:val="2"/>
        </w:rPr>
        <w:t xml:space="preserve"> Российской Федерации</w:t>
      </w:r>
      <w:r w:rsidR="00A53ED9">
        <w:rPr>
          <w:spacing w:val="2"/>
        </w:rPr>
        <w:t xml:space="preserve"> и условиями соглашений с Минфином России</w:t>
      </w:r>
      <w:r w:rsidRPr="0012358D">
        <w:rPr>
          <w:spacing w:val="2"/>
        </w:rPr>
        <w:t>;</w:t>
      </w:r>
    </w:p>
    <w:p w:rsidR="00EE76B2" w:rsidRPr="00EE76B2" w:rsidRDefault="0012358D" w:rsidP="0012358D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р</w:t>
      </w:r>
      <w:r w:rsidR="00EE76B2" w:rsidRPr="00EE76B2">
        <w:rPr>
          <w:spacing w:val="2"/>
        </w:rPr>
        <w:t xml:space="preserve">авномерное распределение долговой нагрузки на бюджет Чеченской Республики (далее - республиканский бюджет) во времени; </w:t>
      </w:r>
    </w:p>
    <w:p w:rsidR="00EE76B2" w:rsidRPr="00EE76B2" w:rsidRDefault="00EE76B2" w:rsidP="0012358D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осуществление контроля за сохранением долговой нагрузки на управляемом уровне в существующих и прогнозируемых экономических условиях при среднесрочном планировании государственных заимствований; </w:t>
      </w:r>
    </w:p>
    <w:p w:rsidR="00EE76B2" w:rsidRPr="00EE76B2" w:rsidRDefault="00EE76B2" w:rsidP="0012358D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создание условий для диверсификации долгового портфеля Чеченской Республики; </w:t>
      </w:r>
    </w:p>
    <w:p w:rsidR="00CA4EB0" w:rsidRPr="0090207D" w:rsidRDefault="00CA4EB0" w:rsidP="00997D36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FD6B44">
        <w:rPr>
          <w:spacing w:val="2"/>
        </w:rPr>
        <w:t xml:space="preserve">создание условий для отнесения Чеченской Республики к группе заемщиков с высоким уровнем долговой устойчивости, определяемой в соответствии с положениями </w:t>
      </w:r>
      <w:r w:rsidRPr="00FF3801">
        <w:rPr>
          <w:spacing w:val="2"/>
        </w:rPr>
        <w:t>статьи 107.1</w:t>
      </w:r>
      <w:r w:rsidRPr="00FD6B44">
        <w:rPr>
          <w:spacing w:val="2"/>
        </w:rPr>
        <w:t xml:space="preserve"> Бюджетного кодекса Российской Федерации</w:t>
      </w:r>
      <w:r w:rsidRPr="0090207D">
        <w:rPr>
          <w:spacing w:val="2"/>
        </w:rPr>
        <w:t>;</w:t>
      </w:r>
    </w:p>
    <w:p w:rsidR="00EE76B2" w:rsidRPr="00CA4EB0" w:rsidRDefault="00EE76B2" w:rsidP="00997D36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CA4EB0">
        <w:rPr>
          <w:spacing w:val="2"/>
        </w:rPr>
        <w:t xml:space="preserve">сохранение безупречности репутации Чеченской Республики как заемщика; </w:t>
      </w:r>
    </w:p>
    <w:p w:rsidR="00EE76B2" w:rsidRPr="00EE76B2" w:rsidRDefault="00EE76B2" w:rsidP="0012358D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использование механизмов оперативного управления долговыми обязательствами Чеченской Республики посредством корректировки сроков привлечения и сокращения объемов заимствований, досрочного погашения долговых обязательств Чеченской Республики с учетом результатов исполнения республиканского бюджета; </w:t>
      </w:r>
    </w:p>
    <w:p w:rsidR="00CA4EB0" w:rsidRDefault="00EE76B2" w:rsidP="00997D36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CA4EB0">
        <w:rPr>
          <w:spacing w:val="2"/>
        </w:rPr>
        <w:t>обеспечение своевременного, полного и качественного учета долговых обязательств;</w:t>
      </w:r>
    </w:p>
    <w:p w:rsidR="00EE76B2" w:rsidRPr="00CA4EB0" w:rsidRDefault="00EE76B2" w:rsidP="00997D36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CA4EB0">
        <w:rPr>
          <w:spacing w:val="2"/>
        </w:rPr>
        <w:t xml:space="preserve">открытость и прозрачность информации о состоянии государственного долга Чеченской Республики. </w:t>
      </w:r>
    </w:p>
    <w:p w:rsidR="00EE76B2" w:rsidRPr="00EE76B2" w:rsidRDefault="00EE76B2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lastRenderedPageBreak/>
        <w:t>Основными рисками, связанными с управлением государственным долгом Чеченской Республики, являются:</w:t>
      </w:r>
    </w:p>
    <w:p w:rsidR="00EE76B2" w:rsidRPr="00EE76B2" w:rsidRDefault="00EE76B2" w:rsidP="0012358D">
      <w:pPr>
        <w:numPr>
          <w:ilvl w:val="0"/>
          <w:numId w:val="39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риск неисполнения бюджетных назначений по доходам и источникам финансирования дефицита республиканского бюджета; </w:t>
      </w:r>
    </w:p>
    <w:p w:rsidR="00EE76B2" w:rsidRPr="00EE76B2" w:rsidRDefault="00EE76B2" w:rsidP="0012358D">
      <w:pPr>
        <w:numPr>
          <w:ilvl w:val="0"/>
          <w:numId w:val="39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риск увеличения расходов республиканского бюджета в связи с принятием на федеральном уровне правовых актов, обусловливающих дополнительные расходные обязательства Чеченской Республики, не обеспеченные источниками их финансирования. </w:t>
      </w:r>
    </w:p>
    <w:p w:rsidR="00EE76B2" w:rsidRPr="00EE76B2" w:rsidRDefault="00EE76B2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t>Основными</w:t>
      </w:r>
      <w:r w:rsidRPr="00EE76B2">
        <w:t xml:space="preserve"> направлениями минимизации рисков, связанных с управлением государственным долгом Чеченской Республики, являются:</w:t>
      </w:r>
      <w:r w:rsidRPr="00EE76B2">
        <w:rPr>
          <w:spacing w:val="2"/>
        </w:rPr>
        <w:t xml:space="preserve"> </w:t>
      </w:r>
    </w:p>
    <w:p w:rsidR="00EE76B2" w:rsidRPr="00EE76B2" w:rsidRDefault="00EE76B2" w:rsidP="0012358D">
      <w:pPr>
        <w:numPr>
          <w:ilvl w:val="0"/>
          <w:numId w:val="40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обеспечение реалистичности бюджетных проектировок по доходам, расходам и источникам финансирования дефицита республиканского бюджета; </w:t>
      </w:r>
    </w:p>
    <w:p w:rsidR="00EE76B2" w:rsidRPr="00EE76B2" w:rsidRDefault="00EE76B2" w:rsidP="0012358D">
      <w:pPr>
        <w:numPr>
          <w:ilvl w:val="0"/>
          <w:numId w:val="40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увеличение поступлений налоговых и неналоговых доходов республиканского бюджета; </w:t>
      </w:r>
    </w:p>
    <w:p w:rsidR="00EE76B2" w:rsidRPr="00EE76B2" w:rsidRDefault="00EE76B2" w:rsidP="0012358D">
      <w:pPr>
        <w:numPr>
          <w:ilvl w:val="0"/>
          <w:numId w:val="40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совершенствование системы управления государственным долгом Чеченской Республики; </w:t>
      </w:r>
    </w:p>
    <w:p w:rsidR="00EE76B2" w:rsidRPr="00EE76B2" w:rsidRDefault="00EE76B2" w:rsidP="00EE76B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  <w:r w:rsidRPr="00EE76B2">
        <w:rPr>
          <w:spacing w:val="2"/>
        </w:rPr>
        <w:t>Реализация долговой политики Чеченской Р</w:t>
      </w:r>
      <w:r w:rsidR="00987973">
        <w:rPr>
          <w:spacing w:val="2"/>
        </w:rPr>
        <w:t xml:space="preserve">еспублики в </w:t>
      </w:r>
      <w:r w:rsidR="00987973" w:rsidRPr="00443921">
        <w:rPr>
          <w:spacing w:val="2"/>
        </w:rPr>
        <w:t>202</w:t>
      </w:r>
      <w:r w:rsidR="00443921" w:rsidRPr="00443921">
        <w:rPr>
          <w:spacing w:val="2"/>
        </w:rPr>
        <w:t>1</w:t>
      </w:r>
      <w:r w:rsidRPr="00443921">
        <w:rPr>
          <w:spacing w:val="2"/>
        </w:rPr>
        <w:t>-202</w:t>
      </w:r>
      <w:r w:rsidR="00443921" w:rsidRPr="00443921">
        <w:rPr>
          <w:spacing w:val="2"/>
        </w:rPr>
        <w:t>3</w:t>
      </w:r>
      <w:r w:rsidRPr="00EE76B2">
        <w:rPr>
          <w:spacing w:val="2"/>
        </w:rPr>
        <w:t xml:space="preserve"> годах должна позволить: </w:t>
      </w:r>
    </w:p>
    <w:p w:rsidR="00EE76B2" w:rsidRPr="00EE76B2" w:rsidRDefault="00987973" w:rsidP="0012358D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обеспечить</w:t>
      </w:r>
      <w:r w:rsidR="00EE76B2" w:rsidRPr="00EE76B2">
        <w:rPr>
          <w:spacing w:val="2"/>
        </w:rPr>
        <w:t xml:space="preserve"> </w:t>
      </w:r>
      <w:r>
        <w:rPr>
          <w:spacing w:val="2"/>
        </w:rPr>
        <w:t>размер</w:t>
      </w:r>
      <w:r w:rsidR="00EE76B2" w:rsidRPr="00EE76B2">
        <w:rPr>
          <w:spacing w:val="2"/>
        </w:rPr>
        <w:t xml:space="preserve"> государственного долга Чеченской Республики на уровне, не превышающем </w:t>
      </w:r>
      <w:r>
        <w:rPr>
          <w:spacing w:val="2"/>
        </w:rPr>
        <w:t>предельный уровень</w:t>
      </w:r>
      <w:r w:rsidR="00EE76B2" w:rsidRPr="00EE76B2">
        <w:rPr>
          <w:spacing w:val="2"/>
        </w:rPr>
        <w:t xml:space="preserve">, </w:t>
      </w:r>
      <w:r>
        <w:rPr>
          <w:spacing w:val="2"/>
        </w:rPr>
        <w:t>предусмотренный Б</w:t>
      </w:r>
      <w:r w:rsidR="00EE76B2" w:rsidRPr="00EE76B2">
        <w:rPr>
          <w:spacing w:val="2"/>
        </w:rPr>
        <w:t xml:space="preserve">юджетным кодексом Российской Федерации и </w:t>
      </w:r>
      <w:r>
        <w:rPr>
          <w:spacing w:val="2"/>
        </w:rPr>
        <w:t xml:space="preserve">условиями </w:t>
      </w:r>
      <w:r w:rsidR="00EE76B2" w:rsidRPr="00EE76B2">
        <w:rPr>
          <w:spacing w:val="2"/>
        </w:rPr>
        <w:t>соглашени</w:t>
      </w:r>
      <w:r>
        <w:rPr>
          <w:spacing w:val="2"/>
        </w:rPr>
        <w:t>й</w:t>
      </w:r>
      <w:r w:rsidR="00EE76B2" w:rsidRPr="00EE76B2">
        <w:rPr>
          <w:spacing w:val="2"/>
        </w:rPr>
        <w:t xml:space="preserve"> с Минфином России; </w:t>
      </w:r>
    </w:p>
    <w:p w:rsidR="00EE76B2" w:rsidRPr="00EE76B2" w:rsidRDefault="00987973" w:rsidP="0012358D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обеспечить соблюдение требований по доле</w:t>
      </w:r>
      <w:r w:rsidR="00EE76B2" w:rsidRPr="00EE76B2">
        <w:rPr>
          <w:spacing w:val="2"/>
        </w:rPr>
        <w:t xml:space="preserve"> расходов на обслуживание государственного долга </w:t>
      </w:r>
      <w:r>
        <w:rPr>
          <w:spacing w:val="2"/>
        </w:rPr>
        <w:t>субъекта Российской Федерации, установленных</w:t>
      </w:r>
      <w:r w:rsidR="00EE76B2" w:rsidRPr="00EE76B2">
        <w:rPr>
          <w:spacing w:val="2"/>
        </w:rPr>
        <w:t xml:space="preserve"> Бюджетным кодексом Российской Федерации и </w:t>
      </w:r>
      <w:r w:rsidR="00A228C0">
        <w:rPr>
          <w:spacing w:val="2"/>
        </w:rPr>
        <w:t>условиями соглашений</w:t>
      </w:r>
      <w:r w:rsidR="00EE76B2" w:rsidRPr="00EE76B2">
        <w:rPr>
          <w:spacing w:val="2"/>
        </w:rPr>
        <w:t xml:space="preserve"> с Минфином России</w:t>
      </w:r>
      <w:r>
        <w:rPr>
          <w:spacing w:val="2"/>
        </w:rPr>
        <w:t xml:space="preserve"> в сфере межбюджетных отношений</w:t>
      </w:r>
      <w:r w:rsidR="00EE76B2" w:rsidRPr="00EE76B2">
        <w:rPr>
          <w:spacing w:val="2"/>
        </w:rPr>
        <w:t xml:space="preserve">; </w:t>
      </w:r>
    </w:p>
    <w:p w:rsidR="005D626F" w:rsidRDefault="00EE76B2" w:rsidP="0012358D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сохранить финансовую </w:t>
      </w:r>
      <w:r w:rsidR="00A228C0">
        <w:rPr>
          <w:spacing w:val="2"/>
        </w:rPr>
        <w:t xml:space="preserve">и долговую </w:t>
      </w:r>
      <w:r w:rsidRPr="00EE76B2">
        <w:rPr>
          <w:spacing w:val="2"/>
        </w:rPr>
        <w:t xml:space="preserve">устойчивость </w:t>
      </w:r>
      <w:r w:rsidR="00A228C0">
        <w:rPr>
          <w:spacing w:val="2"/>
        </w:rPr>
        <w:t>Чеченской Республики</w:t>
      </w:r>
      <w:r w:rsidRPr="00EE76B2">
        <w:rPr>
          <w:spacing w:val="2"/>
        </w:rPr>
        <w:t xml:space="preserve">; </w:t>
      </w:r>
    </w:p>
    <w:p w:rsidR="00EE76B2" w:rsidRPr="00EE76B2" w:rsidRDefault="00EE76B2" w:rsidP="0012358D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не допустить единовременного отвлечения значительного объема средств республиканского бюджета на погашение и обслуживание государственного долга Чеченской Республики; </w:t>
      </w:r>
    </w:p>
    <w:p w:rsidR="00EE76B2" w:rsidRPr="00EE76B2" w:rsidRDefault="00EE76B2" w:rsidP="0012358D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 xml:space="preserve">минимизировать расходы на обслуживание государственного долга Чеченской Республики; </w:t>
      </w:r>
    </w:p>
    <w:p w:rsidR="00F03A68" w:rsidRDefault="00EE76B2" w:rsidP="0012358D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E76B2">
        <w:rPr>
          <w:spacing w:val="2"/>
        </w:rPr>
        <w:t>обеспечить доступность информации о государственном долге Чеченской Республики</w:t>
      </w:r>
      <w:r>
        <w:rPr>
          <w:spacing w:val="2"/>
        </w:rPr>
        <w:t>.</w:t>
      </w:r>
    </w:p>
    <w:p w:rsidR="00B10765" w:rsidRDefault="00B10765" w:rsidP="00B10765">
      <w:pPr>
        <w:shd w:val="clear" w:color="auto" w:fill="FFFFFF"/>
        <w:tabs>
          <w:tab w:val="left" w:pos="1134"/>
        </w:tabs>
        <w:spacing w:line="315" w:lineRule="atLeast"/>
        <w:jc w:val="both"/>
        <w:textAlignment w:val="baseline"/>
        <w:rPr>
          <w:spacing w:val="2"/>
        </w:rPr>
      </w:pPr>
    </w:p>
    <w:p w:rsidR="00CA4EB0" w:rsidRDefault="00CA4EB0" w:rsidP="00EE76B2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A15AA" w:rsidRDefault="000A15AA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76B2" w:rsidRDefault="00EE76B2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1 </w:t>
      </w:r>
    </w:p>
    <w:p w:rsidR="00EE76B2" w:rsidRDefault="00EE76B2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Основным направлениям долговой политики </w:t>
      </w:r>
    </w:p>
    <w:p w:rsidR="00EE76B2" w:rsidRDefault="008E09C4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Чеченской Республики на 2021</w:t>
      </w:r>
      <w:r w:rsidR="00EE76B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</w:t>
      </w:r>
    </w:p>
    <w:p w:rsidR="00EE76B2" w:rsidRDefault="008E09C4" w:rsidP="00E513E7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на плановый период 2022 и 2023</w:t>
      </w:r>
      <w:r w:rsidR="00EE76B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</w:t>
      </w: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EE76B2" w:rsidRPr="00AD7807" w:rsidRDefault="00EE76B2" w:rsidP="00A228C0">
      <w:pPr>
        <w:shd w:val="clear" w:color="auto" w:fill="FFFFFF"/>
        <w:spacing w:line="240" w:lineRule="exact"/>
        <w:jc w:val="center"/>
        <w:textAlignment w:val="baseline"/>
        <w:outlineLvl w:val="2"/>
        <w:rPr>
          <w:spacing w:val="2"/>
        </w:rPr>
      </w:pPr>
      <w:r w:rsidRPr="00AD7807">
        <w:rPr>
          <w:spacing w:val="2"/>
        </w:rPr>
        <w:t xml:space="preserve">Итоги реализации долговой политики Чеченской Республики </w:t>
      </w:r>
    </w:p>
    <w:p w:rsidR="00EE76B2" w:rsidRDefault="008E09C4" w:rsidP="00A228C0">
      <w:pPr>
        <w:shd w:val="clear" w:color="auto" w:fill="FFFFFF"/>
        <w:spacing w:line="240" w:lineRule="exact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в 201</w:t>
      </w:r>
      <w:r w:rsidR="00B10765">
        <w:rPr>
          <w:spacing w:val="2"/>
        </w:rPr>
        <w:t>6</w:t>
      </w:r>
      <w:r>
        <w:rPr>
          <w:spacing w:val="2"/>
        </w:rPr>
        <w:t>-2019</w:t>
      </w:r>
      <w:r w:rsidR="00EE76B2" w:rsidRPr="00AD7807">
        <w:rPr>
          <w:spacing w:val="2"/>
        </w:rPr>
        <w:t> годах</w:t>
      </w:r>
    </w:p>
    <w:p w:rsidR="00A228C0" w:rsidRPr="00AD7807" w:rsidRDefault="00A228C0" w:rsidP="00A228C0">
      <w:pPr>
        <w:shd w:val="clear" w:color="auto" w:fill="FFFFFF"/>
        <w:spacing w:line="240" w:lineRule="exact"/>
        <w:jc w:val="center"/>
        <w:textAlignment w:val="baseline"/>
        <w:outlineLvl w:val="2"/>
        <w:rPr>
          <w:spacing w:val="2"/>
        </w:rPr>
      </w:pPr>
    </w:p>
    <w:p w:rsidR="00EE76B2" w:rsidRPr="009D44E1" w:rsidRDefault="00EE76B2" w:rsidP="00A228C0">
      <w:pPr>
        <w:pStyle w:val="af6"/>
        <w:shd w:val="clear" w:color="auto" w:fill="FFFFFF"/>
        <w:spacing w:before="0" w:beforeAutospacing="0" w:after="0" w:afterAutospacing="0" w:line="240" w:lineRule="exact"/>
      </w:pPr>
      <w:r w:rsidRPr="009D44E1">
        <w:t xml:space="preserve">                                                                                                                               </w:t>
      </w:r>
      <w:r w:rsidR="00A228C0">
        <w:t xml:space="preserve">           </w:t>
      </w:r>
      <w:r w:rsidRPr="009D44E1">
        <w:t>(в млн. руб.)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964"/>
        <w:gridCol w:w="986"/>
        <w:gridCol w:w="986"/>
        <w:gridCol w:w="986"/>
        <w:gridCol w:w="986"/>
      </w:tblGrid>
      <w:tr w:rsidR="00EE76B2" w:rsidRPr="00EE76B2" w:rsidTr="005D626F">
        <w:trPr>
          <w:trHeight w:val="488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EE76B2" w:rsidRPr="00EE76B2" w:rsidRDefault="00EE76B2" w:rsidP="00EE76B2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№</w:t>
            </w:r>
          </w:p>
        </w:tc>
        <w:tc>
          <w:tcPr>
            <w:tcW w:w="4964" w:type="dxa"/>
            <w:vMerge w:val="restart"/>
            <w:shd w:val="clear" w:color="auto" w:fill="auto"/>
            <w:vAlign w:val="center"/>
          </w:tcPr>
          <w:p w:rsidR="00EE76B2" w:rsidRPr="00EE76B2" w:rsidRDefault="00EE76B2" w:rsidP="00EE76B2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44" w:type="dxa"/>
            <w:gridSpan w:val="4"/>
          </w:tcPr>
          <w:p w:rsidR="00EE76B2" w:rsidRPr="00EE76B2" w:rsidRDefault="00EE76B2" w:rsidP="00EE76B2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Значение показателя на конец периода</w:t>
            </w:r>
          </w:p>
        </w:tc>
      </w:tr>
      <w:tr w:rsidR="00EE76B2" w:rsidRPr="00EE76B2" w:rsidTr="005D626F">
        <w:tc>
          <w:tcPr>
            <w:tcW w:w="706" w:type="dxa"/>
            <w:vMerge/>
            <w:shd w:val="clear" w:color="auto" w:fill="auto"/>
            <w:vAlign w:val="center"/>
          </w:tcPr>
          <w:p w:rsidR="00EE76B2" w:rsidRPr="00EE76B2" w:rsidRDefault="00EE76B2" w:rsidP="00EE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E76B2" w:rsidRPr="00EE76B2" w:rsidRDefault="00EE76B2" w:rsidP="00EE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6B2" w:rsidRPr="00EE76B2" w:rsidRDefault="00B10765" w:rsidP="00EE76B2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E76B2" w:rsidRPr="00EE76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E76B2" w:rsidRPr="00EE76B2" w:rsidRDefault="00B10765" w:rsidP="00EE76B2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E76B2" w:rsidRPr="00EE76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E76B2" w:rsidRPr="00EE76B2" w:rsidRDefault="00B10765" w:rsidP="00EE76B2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E76B2" w:rsidRPr="00EE76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E76B2" w:rsidRPr="00EE76B2" w:rsidRDefault="00B10765" w:rsidP="00EE76B2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E76B2" w:rsidRPr="00EE76B2">
              <w:rPr>
                <w:sz w:val="24"/>
                <w:szCs w:val="24"/>
              </w:rPr>
              <w:t xml:space="preserve"> год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rPr>
                <w:b/>
                <w:sz w:val="24"/>
                <w:szCs w:val="24"/>
              </w:rPr>
            </w:pPr>
            <w:r w:rsidRPr="00EE76B2">
              <w:rPr>
                <w:b/>
                <w:sz w:val="24"/>
                <w:szCs w:val="24"/>
              </w:rPr>
              <w:t>Государственный долг Чеченской Республики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 w:rsidRPr="00EE76B2">
              <w:rPr>
                <w:b/>
                <w:sz w:val="24"/>
                <w:szCs w:val="24"/>
              </w:rPr>
              <w:t>5 571,0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 w:rsidRPr="00EE76B2">
              <w:rPr>
                <w:b/>
                <w:sz w:val="24"/>
                <w:szCs w:val="24"/>
              </w:rPr>
              <w:t>4 871,1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 w:rsidRPr="00EE76B2">
              <w:rPr>
                <w:b/>
                <w:sz w:val="24"/>
                <w:szCs w:val="24"/>
              </w:rPr>
              <w:t>4 679,1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A5B76" w:rsidP="00B10765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A15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487,0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1.1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Бюджетные кредиты, предоставленные из бюджетов бюджетной системы Российской Федерации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4 871,0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E76B2">
              <w:rPr>
                <w:sz w:val="24"/>
                <w:szCs w:val="24"/>
              </w:rPr>
              <w:t>171,1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E76B2">
              <w:rPr>
                <w:sz w:val="24"/>
                <w:szCs w:val="24"/>
              </w:rPr>
              <w:t>979,1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A5B76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1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787,0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1.2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 xml:space="preserve">Государственные гарантии 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700,0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700,0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700,0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1.3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Долговые обязательства по государственным ценным бумагам и кредитам, полученным от кредитных организаций, иностранных банков и международных финансовых организаций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Объем платежей на погашение и обслуживание государственного долга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866,8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710,4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196,2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EB64B1" w:rsidP="00B1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2.1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 xml:space="preserve">по бюджетным кредитам, предоставленным из бюджетов бюджетной системы Российской Федерации 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732,5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699,9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192,1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EB64B1" w:rsidP="00B1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2.2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 xml:space="preserve">по государственным гарантиям 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88,7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2.3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расходы на обслуживание государственного долга (выплаты процентов)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45,6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10,5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AA179A">
              <w:rPr>
                <w:sz w:val="24"/>
                <w:szCs w:val="24"/>
              </w:rPr>
              <w:t>4,1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A44E82" w:rsidRDefault="00EB64B1" w:rsidP="00B10765">
            <w:pPr>
              <w:jc w:val="center"/>
              <w:rPr>
                <w:sz w:val="24"/>
                <w:szCs w:val="24"/>
                <w:highlight w:val="yellow"/>
              </w:rPr>
            </w:pPr>
            <w:r w:rsidRPr="00EB64B1">
              <w:rPr>
                <w:sz w:val="24"/>
                <w:szCs w:val="24"/>
              </w:rPr>
              <w:t>4,0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 xml:space="preserve">Доля объема годовой суммы расходов по платежам по погашению задолженности и обслуживанию государственного долга в общем объеме расходов, </w:t>
            </w:r>
            <w:r w:rsidRPr="00EE76B2">
              <w:rPr>
                <w:sz w:val="24"/>
                <w:szCs w:val="24"/>
                <w:shd w:val="clear" w:color="auto" w:fill="FFFFFF"/>
              </w:rPr>
              <w:t>в %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1,3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0,97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A44E82" w:rsidRDefault="004C3264" w:rsidP="004C3264">
            <w:pPr>
              <w:jc w:val="center"/>
              <w:rPr>
                <w:sz w:val="24"/>
                <w:szCs w:val="24"/>
                <w:highlight w:val="yellow"/>
              </w:rPr>
            </w:pPr>
            <w:r w:rsidRPr="00955DEA">
              <w:rPr>
                <w:sz w:val="24"/>
                <w:szCs w:val="24"/>
              </w:rPr>
              <w:t>0,22</w:t>
            </w:r>
          </w:p>
        </w:tc>
      </w:tr>
      <w:tr w:rsidR="00B10765" w:rsidRPr="00EE76B2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A44E82" w:rsidRDefault="00B10765" w:rsidP="00B107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10765" w:rsidRPr="002E7C4B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3.1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ind w:left="176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доля объема расходов на обслуживание государственного долга</w:t>
            </w:r>
            <w:r w:rsidRPr="00EE76B2">
              <w:rPr>
                <w:sz w:val="24"/>
                <w:szCs w:val="24"/>
                <w:shd w:val="clear" w:color="auto" w:fill="FFFFFF"/>
              </w:rPr>
              <w:t>, в %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0,08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0,02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2E7C4B">
              <w:rPr>
                <w:sz w:val="24"/>
                <w:szCs w:val="24"/>
              </w:rPr>
              <w:t>0,25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2E7C4B" w:rsidRDefault="004C3264" w:rsidP="00B1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B10765" w:rsidRPr="009D44E1" w:rsidTr="005D626F">
        <w:tc>
          <w:tcPr>
            <w:tcW w:w="706" w:type="dxa"/>
            <w:shd w:val="clear" w:color="auto" w:fill="auto"/>
            <w:vAlign w:val="center"/>
          </w:tcPr>
          <w:p w:rsidR="00B10765" w:rsidRPr="00EE76B2" w:rsidRDefault="00B10765" w:rsidP="00B10765">
            <w:pPr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  <w:shd w:val="clear" w:color="auto" w:fill="auto"/>
          </w:tcPr>
          <w:p w:rsidR="00B10765" w:rsidRPr="00EE76B2" w:rsidRDefault="00B10765" w:rsidP="00B10765">
            <w:pPr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Долговая нагрузка, определенная как отношение объема государственного долга к общему объему доходов бюджета без учета безвозмездных поступлений, в %</w:t>
            </w:r>
          </w:p>
        </w:tc>
        <w:tc>
          <w:tcPr>
            <w:tcW w:w="986" w:type="dxa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53,1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43,9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B10765" w:rsidP="00B10765">
            <w:pPr>
              <w:ind w:left="-108" w:right="-88"/>
              <w:jc w:val="center"/>
              <w:rPr>
                <w:sz w:val="24"/>
                <w:szCs w:val="24"/>
              </w:rPr>
            </w:pPr>
            <w:r w:rsidRPr="00EE76B2">
              <w:rPr>
                <w:sz w:val="24"/>
                <w:szCs w:val="24"/>
              </w:rPr>
              <w:t>42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0765" w:rsidRPr="00EE76B2" w:rsidRDefault="008024EB" w:rsidP="003F6A08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A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3F6A08">
              <w:rPr>
                <w:sz w:val="24"/>
                <w:szCs w:val="24"/>
              </w:rPr>
              <w:t>8</w:t>
            </w:r>
          </w:p>
        </w:tc>
      </w:tr>
    </w:tbl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EE76B2" w:rsidRDefault="00EE76B2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3F186A" w:rsidRDefault="003F186A" w:rsidP="00EE76B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5D626F" w:rsidRDefault="005D626F" w:rsidP="006C2A2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CA4EB0" w:rsidRPr="00A228C0" w:rsidRDefault="005D626F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8C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  </w:t>
      </w:r>
      <w:r w:rsidR="001440DF" w:rsidRPr="00A228C0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997D36" w:rsidRDefault="00997D36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28C0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2 </w:t>
      </w:r>
    </w:p>
    <w:p w:rsidR="00997D36" w:rsidRDefault="00997D36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Основным направлениям долговой политики </w:t>
      </w:r>
    </w:p>
    <w:p w:rsidR="00997D36" w:rsidRDefault="008E09C4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Чеченской Республики на 2021</w:t>
      </w:r>
      <w:r w:rsidR="00997D36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</w:t>
      </w:r>
    </w:p>
    <w:p w:rsidR="00997D36" w:rsidRDefault="008E09C4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на плановый период 2022 и 2023</w:t>
      </w:r>
      <w:r w:rsidR="00997D36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</w:t>
      </w:r>
    </w:p>
    <w:p w:rsidR="00997D36" w:rsidRPr="00A228C0" w:rsidRDefault="00997D36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997D36">
      <w:pPr>
        <w:shd w:val="clear" w:color="auto" w:fill="FFFFFF"/>
        <w:spacing w:line="315" w:lineRule="atLeast"/>
        <w:ind w:firstLine="708"/>
        <w:jc w:val="right"/>
        <w:textAlignment w:val="baseline"/>
        <w:rPr>
          <w:spacing w:val="2"/>
          <w:sz w:val="24"/>
          <w:szCs w:val="24"/>
        </w:rPr>
      </w:pPr>
    </w:p>
    <w:p w:rsidR="00997D36" w:rsidRDefault="00997D36" w:rsidP="00997D36">
      <w:pPr>
        <w:shd w:val="clear" w:color="auto" w:fill="FFFFFF"/>
        <w:spacing w:line="315" w:lineRule="atLeast"/>
        <w:ind w:firstLine="708"/>
        <w:jc w:val="right"/>
        <w:textAlignment w:val="baseline"/>
        <w:rPr>
          <w:spacing w:val="2"/>
          <w:sz w:val="24"/>
          <w:szCs w:val="24"/>
        </w:rPr>
      </w:pPr>
    </w:p>
    <w:p w:rsidR="00A228C0" w:rsidRDefault="00997D36" w:rsidP="00A228C0">
      <w:pPr>
        <w:shd w:val="clear" w:color="auto" w:fill="FFFFFF"/>
        <w:spacing w:line="240" w:lineRule="exact"/>
        <w:jc w:val="center"/>
        <w:textAlignment w:val="baseline"/>
        <w:rPr>
          <w:rFonts w:ascii="Times New Roman CYR" w:hAnsi="Times New Roman CYR" w:cs="Times New Roman CYR"/>
          <w:bCs/>
          <w:color w:val="000000"/>
        </w:rPr>
      </w:pPr>
      <w:r w:rsidRPr="001440DF">
        <w:rPr>
          <w:rFonts w:ascii="Times New Roman CYR" w:hAnsi="Times New Roman CYR" w:cs="Times New Roman CYR"/>
          <w:bCs/>
          <w:color w:val="000000"/>
        </w:rPr>
        <w:t xml:space="preserve">Текущее состояние государственного долга Чеченской Республики </w:t>
      </w:r>
    </w:p>
    <w:p w:rsidR="00997D36" w:rsidRPr="001440DF" w:rsidRDefault="00997D36" w:rsidP="00A228C0">
      <w:pPr>
        <w:shd w:val="clear" w:color="auto" w:fill="FFFFFF"/>
        <w:spacing w:line="240" w:lineRule="exact"/>
        <w:jc w:val="center"/>
        <w:textAlignment w:val="baseline"/>
        <w:rPr>
          <w:spacing w:val="2"/>
          <w:sz w:val="24"/>
          <w:szCs w:val="24"/>
        </w:rPr>
      </w:pPr>
      <w:r w:rsidRPr="001440DF">
        <w:rPr>
          <w:rFonts w:ascii="Times New Roman CYR" w:hAnsi="Times New Roman CYR" w:cs="Times New Roman CYR"/>
          <w:bCs/>
          <w:color w:val="000000"/>
        </w:rPr>
        <w:t xml:space="preserve">и прогноз </w:t>
      </w:r>
      <w:r w:rsidR="0085721F">
        <w:rPr>
          <w:rFonts w:ascii="Times New Roman CYR" w:hAnsi="Times New Roman CYR" w:cs="Times New Roman CYR"/>
          <w:bCs/>
          <w:color w:val="000000"/>
        </w:rPr>
        <w:t xml:space="preserve">показателей государственного долга Чеченской Республики </w:t>
      </w:r>
      <w:r w:rsidRPr="001440DF">
        <w:rPr>
          <w:rFonts w:ascii="Times New Roman CYR" w:hAnsi="Times New Roman CYR" w:cs="Times New Roman CYR"/>
          <w:bCs/>
          <w:color w:val="000000"/>
        </w:rPr>
        <w:t>на 20</w:t>
      </w:r>
      <w:r w:rsidR="008E09C4">
        <w:rPr>
          <w:rFonts w:ascii="Times New Roman CYR" w:hAnsi="Times New Roman CYR" w:cs="Times New Roman CYR"/>
          <w:bCs/>
          <w:color w:val="000000"/>
        </w:rPr>
        <w:t>21</w:t>
      </w:r>
      <w:r w:rsidRPr="001440DF">
        <w:rPr>
          <w:rFonts w:ascii="Times New Roman CYR" w:hAnsi="Times New Roman CYR" w:cs="Times New Roman CYR"/>
          <w:bCs/>
          <w:color w:val="000000"/>
        </w:rPr>
        <w:t xml:space="preserve"> год и на плановый период 202</w:t>
      </w:r>
      <w:r w:rsidR="008E09C4">
        <w:rPr>
          <w:rFonts w:ascii="Times New Roman CYR" w:hAnsi="Times New Roman CYR" w:cs="Times New Roman CYR"/>
          <w:bCs/>
          <w:color w:val="000000"/>
        </w:rPr>
        <w:t>2</w:t>
      </w:r>
      <w:r w:rsidRPr="001440DF">
        <w:rPr>
          <w:rFonts w:ascii="Times New Roman CYR" w:hAnsi="Times New Roman CYR" w:cs="Times New Roman CYR"/>
          <w:bCs/>
          <w:color w:val="000000"/>
        </w:rPr>
        <w:t xml:space="preserve"> и 202</w:t>
      </w:r>
      <w:r w:rsidR="008E09C4">
        <w:rPr>
          <w:rFonts w:ascii="Times New Roman CYR" w:hAnsi="Times New Roman CYR" w:cs="Times New Roman CYR"/>
          <w:bCs/>
          <w:color w:val="000000"/>
        </w:rPr>
        <w:t>3</w:t>
      </w:r>
      <w:r w:rsidRPr="001440DF">
        <w:rPr>
          <w:rFonts w:ascii="Times New Roman CYR" w:hAnsi="Times New Roman CYR" w:cs="Times New Roman CYR"/>
          <w:bCs/>
          <w:color w:val="000000"/>
        </w:rPr>
        <w:t xml:space="preserve"> годов</w:t>
      </w:r>
    </w:p>
    <w:p w:rsidR="00997D36" w:rsidRDefault="00997D36" w:rsidP="00997D36">
      <w:pPr>
        <w:shd w:val="clear" w:color="auto" w:fill="FFFFFF"/>
        <w:spacing w:line="315" w:lineRule="atLeast"/>
        <w:ind w:firstLine="708"/>
        <w:jc w:val="right"/>
        <w:textAlignment w:val="baseline"/>
        <w:rPr>
          <w:spacing w:val="2"/>
          <w:sz w:val="24"/>
          <w:szCs w:val="24"/>
        </w:rPr>
      </w:pPr>
    </w:p>
    <w:p w:rsidR="00997D36" w:rsidRDefault="00997D36" w:rsidP="00997D36">
      <w:pPr>
        <w:pStyle w:val="af6"/>
        <w:shd w:val="clear" w:color="auto" w:fill="FFFFFF"/>
        <w:spacing w:before="0" w:beforeAutospacing="0" w:after="0" w:afterAutospacing="0"/>
        <w:rPr>
          <w:spacing w:val="2"/>
        </w:rPr>
      </w:pPr>
      <w:r w:rsidRPr="009D44E1">
        <w:t xml:space="preserve">                                                                                                                               (в млн.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1276"/>
        <w:gridCol w:w="1276"/>
        <w:gridCol w:w="1275"/>
        <w:gridCol w:w="1418"/>
      </w:tblGrid>
      <w:tr w:rsidR="00E36A2A" w:rsidRPr="00A40D66" w:rsidTr="00F41AD2">
        <w:tc>
          <w:tcPr>
            <w:tcW w:w="534" w:type="dxa"/>
            <w:vMerge w:val="restart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Оценка </w:t>
            </w:r>
            <w:r w:rsidRPr="00FD6B4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 конец </w:t>
            </w: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  <w:r w:rsidR="009B346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  <w:p w:rsidR="00E36A2A" w:rsidRPr="00A40D66" w:rsidRDefault="00E36A2A" w:rsidP="00F41A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36A2A" w:rsidRPr="00FD6B44" w:rsidRDefault="00E36A2A" w:rsidP="00F41AD2">
            <w:pPr>
              <w:spacing w:line="315" w:lineRule="atLeast"/>
              <w:jc w:val="center"/>
              <w:textAlignment w:val="baseline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Прогноз</w:t>
            </w:r>
            <w:r w:rsidRPr="00FD6B4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на конец периода</w:t>
            </w:r>
          </w:p>
        </w:tc>
      </w:tr>
      <w:tr w:rsidR="00E36A2A" w:rsidRPr="00A40D66" w:rsidTr="00F41AD2">
        <w:tc>
          <w:tcPr>
            <w:tcW w:w="534" w:type="dxa"/>
            <w:vMerge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A40D66" w:rsidRDefault="00E36A2A" w:rsidP="009B3460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202</w:t>
            </w:r>
            <w:r w:rsidR="009B346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</w:t>
            </w: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6A2A" w:rsidRPr="00A40D66" w:rsidRDefault="00E36A2A" w:rsidP="009B3460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202</w:t>
            </w:r>
            <w:r w:rsidR="009B346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</w:t>
            </w: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202</w:t>
            </w:r>
            <w:r w:rsidR="009B346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</w:t>
            </w:r>
            <w:r w:rsidRPr="00A40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36A2A" w:rsidRPr="00A40D66" w:rsidTr="00F41AD2">
        <w:tc>
          <w:tcPr>
            <w:tcW w:w="534" w:type="dxa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Государственный долг Чеченской Республики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8249B4" w:rsidP="007D470B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 xml:space="preserve">3 </w:t>
            </w:r>
            <w:r>
              <w:rPr>
                <w:spacing w:val="2"/>
                <w:sz w:val="24"/>
                <w:szCs w:val="24"/>
              </w:rPr>
              <w:t>787</w:t>
            </w:r>
            <w:r w:rsidRPr="0033408E">
              <w:rPr>
                <w:spacing w:val="2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672E65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0A15A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595,0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6A2A" w:rsidRPr="0033408E" w:rsidRDefault="00672E65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A1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A2A" w:rsidRPr="0033408E" w:rsidRDefault="00672E65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672E65">
              <w:rPr>
                <w:spacing w:val="2"/>
                <w:sz w:val="24"/>
                <w:szCs w:val="24"/>
              </w:rPr>
              <w:t>3</w:t>
            </w:r>
            <w:r w:rsidR="000A15AA">
              <w:rPr>
                <w:spacing w:val="2"/>
                <w:sz w:val="24"/>
                <w:szCs w:val="24"/>
              </w:rPr>
              <w:t xml:space="preserve"> </w:t>
            </w:r>
            <w:r w:rsidRPr="00672E65">
              <w:rPr>
                <w:spacing w:val="2"/>
                <w:sz w:val="24"/>
                <w:szCs w:val="24"/>
              </w:rPr>
              <w:t>210,8</w:t>
            </w:r>
          </w:p>
        </w:tc>
      </w:tr>
      <w:tr w:rsidR="00E36A2A" w:rsidRPr="00A40D66" w:rsidTr="00F41AD2">
        <w:tc>
          <w:tcPr>
            <w:tcW w:w="534" w:type="dxa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4"/>
              </w:rPr>
            </w:pPr>
            <w:r w:rsidRPr="00A40D6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E36A2A" w:rsidRPr="00A40D66" w:rsidTr="00F41AD2">
        <w:tc>
          <w:tcPr>
            <w:tcW w:w="534" w:type="dxa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spacing w:val="2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A40D6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Бюджетные кредиты, предоставленные из бюджетов бюджетной системы Российской Федерации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E36A2A" w:rsidP="00813964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 xml:space="preserve">3 </w:t>
            </w:r>
            <w:r w:rsidR="00813964">
              <w:rPr>
                <w:spacing w:val="2"/>
                <w:sz w:val="24"/>
                <w:szCs w:val="24"/>
              </w:rPr>
              <w:t>787</w:t>
            </w:r>
            <w:r w:rsidRPr="0033408E">
              <w:rPr>
                <w:spacing w:val="2"/>
                <w:sz w:val="24"/>
                <w:szCs w:val="24"/>
              </w:rPr>
              <w:t>,</w:t>
            </w:r>
            <w:r w:rsidR="00813964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F2796F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0A15A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595,0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6A2A" w:rsidRPr="0033408E" w:rsidRDefault="00F2796F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A1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A2A" w:rsidRPr="0033408E" w:rsidRDefault="00055AF3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0A15A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210,8</w:t>
            </w:r>
          </w:p>
        </w:tc>
      </w:tr>
      <w:tr w:rsidR="00E36A2A" w:rsidRPr="00A40D66" w:rsidTr="00F41AD2">
        <w:tc>
          <w:tcPr>
            <w:tcW w:w="534" w:type="dxa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spacing w:val="2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A40D6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Государственные гарантии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8249B4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055AF3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>0</w:t>
            </w:r>
          </w:p>
        </w:tc>
      </w:tr>
      <w:tr w:rsidR="00E36A2A" w:rsidRPr="00A40D66" w:rsidTr="00F41AD2">
        <w:tc>
          <w:tcPr>
            <w:tcW w:w="534" w:type="dxa"/>
            <w:shd w:val="clear" w:color="auto" w:fill="auto"/>
            <w:vAlign w:val="center"/>
          </w:tcPr>
          <w:p w:rsidR="00E36A2A" w:rsidRPr="00A40D66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spacing w:val="2"/>
                <w:sz w:val="24"/>
                <w:szCs w:val="24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6A2A" w:rsidRPr="00A40D66" w:rsidRDefault="00E36A2A" w:rsidP="00F41A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A40D6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Долговые обязательства по государственным ценным бумагам и кредитам, полученным от кредитных организаций, иностранных банков и международных финансовых организаций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A2A" w:rsidRPr="0033408E" w:rsidRDefault="00E36A2A" w:rsidP="00F41AD2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33408E">
              <w:rPr>
                <w:spacing w:val="2"/>
                <w:sz w:val="24"/>
                <w:szCs w:val="24"/>
              </w:rPr>
              <w:t>0</w:t>
            </w:r>
          </w:p>
        </w:tc>
      </w:tr>
    </w:tbl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D3C4A" w:rsidRDefault="004D3C4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D36" w:rsidRDefault="00997D36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6A2A" w:rsidRDefault="00E36A2A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228C0" w:rsidRDefault="00A228C0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513E7" w:rsidRDefault="00E513E7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513E7" w:rsidRDefault="00E513E7" w:rsidP="001440DF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440DF" w:rsidRDefault="001440DF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</w:t>
      </w:r>
      <w:r w:rsidR="00997D36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1440DF" w:rsidRDefault="001440DF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Основным направлениям долговой политики </w:t>
      </w:r>
    </w:p>
    <w:p w:rsidR="001440DF" w:rsidRDefault="008E09C4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Чеченской Республики на 2021</w:t>
      </w:r>
      <w:r w:rsidR="001440DF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</w:t>
      </w:r>
    </w:p>
    <w:p w:rsidR="001440DF" w:rsidRDefault="008E09C4" w:rsidP="00A228C0">
      <w:pPr>
        <w:shd w:val="clear" w:color="auto" w:fill="FFFFFF"/>
        <w:spacing w:line="240" w:lineRule="exact"/>
        <w:ind w:firstLine="709"/>
        <w:jc w:val="righ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на плановый период 2022 и 2023</w:t>
      </w:r>
      <w:r w:rsidR="001440DF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</w:t>
      </w:r>
    </w:p>
    <w:p w:rsidR="001440DF" w:rsidRDefault="001440DF" w:rsidP="00AD7807">
      <w:pPr>
        <w:shd w:val="clear" w:color="auto" w:fill="FFFFFF"/>
        <w:spacing w:line="315" w:lineRule="atLeast"/>
        <w:ind w:firstLine="708"/>
        <w:jc w:val="right"/>
        <w:textAlignment w:val="baseline"/>
        <w:rPr>
          <w:spacing w:val="2"/>
          <w:sz w:val="24"/>
          <w:szCs w:val="24"/>
        </w:rPr>
      </w:pPr>
    </w:p>
    <w:p w:rsidR="00A228C0" w:rsidRDefault="0091663C" w:rsidP="00A228C0">
      <w:pPr>
        <w:shd w:val="clear" w:color="auto" w:fill="FFFFFF"/>
        <w:spacing w:line="240" w:lineRule="exact"/>
        <w:jc w:val="center"/>
        <w:textAlignment w:val="baseline"/>
        <w:rPr>
          <w:bCs/>
          <w:color w:val="22272F"/>
          <w:shd w:val="clear" w:color="auto" w:fill="FFFFFF"/>
        </w:rPr>
      </w:pPr>
      <w:r>
        <w:rPr>
          <w:bCs/>
          <w:color w:val="22272F"/>
          <w:shd w:val="clear" w:color="auto" w:fill="FFFFFF"/>
        </w:rPr>
        <w:t>Оценка</w:t>
      </w:r>
    </w:p>
    <w:p w:rsidR="00A228C0" w:rsidRDefault="009F5C7A" w:rsidP="00A228C0">
      <w:pPr>
        <w:shd w:val="clear" w:color="auto" w:fill="FFFFFF"/>
        <w:spacing w:line="240" w:lineRule="exact"/>
        <w:jc w:val="center"/>
        <w:textAlignment w:val="baseline"/>
        <w:rPr>
          <w:bCs/>
          <w:color w:val="22272F"/>
          <w:shd w:val="clear" w:color="auto" w:fill="FFFFFF"/>
        </w:rPr>
      </w:pPr>
      <w:r w:rsidRPr="00A228C0">
        <w:rPr>
          <w:bCs/>
          <w:color w:val="22272F"/>
          <w:shd w:val="clear" w:color="auto" w:fill="FFFFFF"/>
        </w:rPr>
        <w:t xml:space="preserve">уровня долговой устойчивости </w:t>
      </w:r>
    </w:p>
    <w:p w:rsidR="001440DF" w:rsidRPr="00A228C0" w:rsidRDefault="009F5C7A" w:rsidP="00A228C0">
      <w:pPr>
        <w:shd w:val="clear" w:color="auto" w:fill="FFFFFF"/>
        <w:spacing w:line="240" w:lineRule="exact"/>
        <w:jc w:val="center"/>
        <w:textAlignment w:val="baseline"/>
        <w:rPr>
          <w:bCs/>
          <w:color w:val="22272F"/>
          <w:shd w:val="clear" w:color="auto" w:fill="FFFFFF"/>
        </w:rPr>
      </w:pPr>
      <w:r w:rsidRPr="00A228C0">
        <w:rPr>
          <w:bCs/>
          <w:color w:val="22272F"/>
          <w:shd w:val="clear" w:color="auto" w:fill="FFFFFF"/>
        </w:rPr>
        <w:t xml:space="preserve"> Чеченской Республики</w:t>
      </w:r>
      <w:r w:rsidR="00B81E0E" w:rsidRPr="00A228C0">
        <w:rPr>
          <w:bCs/>
          <w:color w:val="22272F"/>
          <w:shd w:val="clear" w:color="auto" w:fill="FFFFFF"/>
        </w:rPr>
        <w:t xml:space="preserve"> </w:t>
      </w:r>
      <w:r w:rsidRPr="00A228C0">
        <w:rPr>
          <w:bCs/>
          <w:color w:val="22272F"/>
          <w:shd w:val="clear" w:color="auto" w:fill="FFFFFF"/>
        </w:rPr>
        <w:t xml:space="preserve">на </w:t>
      </w:r>
      <w:r w:rsidRPr="0091663C">
        <w:rPr>
          <w:bCs/>
          <w:color w:val="22272F"/>
          <w:shd w:val="clear" w:color="auto" w:fill="FFFFFF"/>
        </w:rPr>
        <w:t>1 января 202</w:t>
      </w:r>
      <w:r w:rsidR="0091663C" w:rsidRPr="0091663C">
        <w:rPr>
          <w:bCs/>
          <w:color w:val="22272F"/>
          <w:shd w:val="clear" w:color="auto" w:fill="FFFFFF"/>
        </w:rPr>
        <w:t>1</w:t>
      </w:r>
      <w:r w:rsidRPr="0091663C">
        <w:rPr>
          <w:bCs/>
          <w:color w:val="22272F"/>
          <w:shd w:val="clear" w:color="auto" w:fill="FFFFFF"/>
        </w:rPr>
        <w:t xml:space="preserve"> года</w:t>
      </w:r>
    </w:p>
    <w:p w:rsidR="006C7D65" w:rsidRPr="00187CC3" w:rsidRDefault="006C7D65" w:rsidP="00B81E0E">
      <w:pPr>
        <w:shd w:val="clear" w:color="auto" w:fill="FFFFFF"/>
        <w:spacing w:line="315" w:lineRule="atLeast"/>
        <w:jc w:val="center"/>
        <w:textAlignment w:val="baseline"/>
        <w:rPr>
          <w:b/>
          <w:bCs/>
          <w:color w:val="22272F"/>
          <w:shd w:val="clear" w:color="auto" w:fill="FFFFFF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078"/>
        <w:gridCol w:w="1131"/>
        <w:gridCol w:w="1042"/>
      </w:tblGrid>
      <w:tr w:rsidR="00DE73DE" w:rsidRPr="00A40D66" w:rsidTr="00B169BC">
        <w:tc>
          <w:tcPr>
            <w:tcW w:w="534" w:type="dxa"/>
            <w:vMerge w:val="restart"/>
            <w:shd w:val="clear" w:color="auto" w:fill="auto"/>
            <w:vAlign w:val="center"/>
          </w:tcPr>
          <w:p w:rsidR="001440DF" w:rsidRPr="00A40D66" w:rsidRDefault="001440DF" w:rsidP="00527EC9">
            <w:pPr>
              <w:spacing w:line="240" w:lineRule="exac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A40D66"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1440DF" w:rsidRPr="00527EC9" w:rsidRDefault="001440DF" w:rsidP="00527EC9">
            <w:pPr>
              <w:spacing w:line="240" w:lineRule="exac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27EC9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40DF" w:rsidRPr="00527EC9" w:rsidRDefault="00B81E0E" w:rsidP="0091663C">
            <w:pPr>
              <w:spacing w:line="240" w:lineRule="exac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27EC9"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>Значение показателя на 1 января 20</w:t>
            </w:r>
            <w:r w:rsidR="0091663C"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>21</w:t>
            </w:r>
            <w:r w:rsidRPr="00527EC9"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 xml:space="preserve"> года</w:t>
            </w:r>
            <w:r w:rsidRPr="00527EC9"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1440DF" w:rsidRPr="00527EC9" w:rsidRDefault="00527EC9" w:rsidP="00527EC9">
            <w:pPr>
              <w:spacing w:line="240" w:lineRule="exac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Критерии отнесения к группам </w:t>
            </w:r>
            <w:r w:rsidRPr="00527EC9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заемщиков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с </w:t>
            </w:r>
            <w:r w:rsidRPr="00527EC9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долговой устойчивост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ью</w:t>
            </w:r>
            <w:r w:rsidR="00DE73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(ДУ)</w:t>
            </w:r>
          </w:p>
        </w:tc>
      </w:tr>
      <w:tr w:rsidR="002E71D1" w:rsidRPr="00A40D66" w:rsidTr="00B169BC">
        <w:trPr>
          <w:trHeight w:val="449"/>
        </w:trPr>
        <w:tc>
          <w:tcPr>
            <w:tcW w:w="534" w:type="dxa"/>
            <w:vMerge/>
            <w:shd w:val="clear" w:color="auto" w:fill="auto"/>
            <w:vAlign w:val="center"/>
          </w:tcPr>
          <w:p w:rsidR="001440DF" w:rsidRPr="00A40D66" w:rsidRDefault="001440DF" w:rsidP="00527EC9">
            <w:pPr>
              <w:spacing w:line="240" w:lineRule="exact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440DF" w:rsidRPr="00527EC9" w:rsidRDefault="001440DF" w:rsidP="00527EC9">
            <w:pPr>
              <w:spacing w:line="240" w:lineRule="exac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40DF" w:rsidRPr="00527EC9" w:rsidRDefault="001440DF" w:rsidP="00527EC9">
            <w:pPr>
              <w:spacing w:line="240" w:lineRule="exac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1440DF" w:rsidRPr="00DE73DE" w:rsidRDefault="00DE73DE" w:rsidP="00DE73DE">
            <w:pPr>
              <w:spacing w:line="240" w:lineRule="exact"/>
              <w:jc w:val="center"/>
              <w:textAlignment w:val="baseline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DE73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с</w:t>
            </w:r>
            <w:r w:rsidR="00527EC9" w:rsidRPr="00DE73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высокой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ДУ</w:t>
            </w:r>
            <w:r w:rsidR="00527EC9" w:rsidRPr="00DE73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40DF" w:rsidRPr="00DE73DE" w:rsidRDefault="00DE73DE" w:rsidP="00DE73DE">
            <w:pPr>
              <w:spacing w:line="240" w:lineRule="exact"/>
              <w:jc w:val="center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DE73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со средней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ДУ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1440DF" w:rsidRPr="00DE73DE" w:rsidRDefault="00DE73DE" w:rsidP="00DE73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2"/>
                <w:sz w:val="22"/>
                <w:szCs w:val="22"/>
              </w:rPr>
            </w:pPr>
            <w:r w:rsidRPr="00DE73DE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с низкой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ДУ</w:t>
            </w:r>
          </w:p>
        </w:tc>
      </w:tr>
      <w:tr w:rsidR="002E71D1" w:rsidRPr="00A40D66" w:rsidTr="00B169BC">
        <w:tc>
          <w:tcPr>
            <w:tcW w:w="534" w:type="dxa"/>
            <w:shd w:val="clear" w:color="auto" w:fill="auto"/>
            <w:vAlign w:val="center"/>
          </w:tcPr>
          <w:p w:rsidR="00DE73DE" w:rsidRPr="00A40D66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E73DE" w:rsidRDefault="00DE73DE" w:rsidP="00DE73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бъем государственного долга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Чеченской Республики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3DE" w:rsidRPr="00B169BC" w:rsidRDefault="00DE73DE" w:rsidP="0091663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 xml:space="preserve">4 </w:t>
            </w:r>
            <w:r w:rsidR="0091663C">
              <w:rPr>
                <w:spacing w:val="2"/>
                <w:sz w:val="22"/>
                <w:szCs w:val="22"/>
              </w:rPr>
              <w:t>487</w:t>
            </w:r>
            <w:r w:rsidRPr="00B169BC">
              <w:rPr>
                <w:spacing w:val="2"/>
                <w:sz w:val="22"/>
                <w:szCs w:val="22"/>
              </w:rPr>
              <w:t xml:space="preserve"> 0</w:t>
            </w:r>
            <w:r w:rsidR="0091663C">
              <w:rPr>
                <w:spacing w:val="2"/>
                <w:sz w:val="22"/>
                <w:szCs w:val="22"/>
              </w:rPr>
              <w:t>06</w:t>
            </w:r>
            <w:r w:rsidRPr="00B169BC">
              <w:rPr>
                <w:spacing w:val="2"/>
                <w:sz w:val="22"/>
                <w:szCs w:val="22"/>
              </w:rPr>
              <w:t>,</w:t>
            </w:r>
            <w:r w:rsidR="0091663C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2E71D1" w:rsidRPr="00A40D66" w:rsidTr="00B169BC">
        <w:tc>
          <w:tcPr>
            <w:tcW w:w="534" w:type="dxa"/>
            <w:shd w:val="clear" w:color="auto" w:fill="auto"/>
            <w:vAlign w:val="center"/>
          </w:tcPr>
          <w:p w:rsidR="00DE73DE" w:rsidRPr="00A40D66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E73DE" w:rsidRDefault="00DE73DE" w:rsidP="00DE73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бщ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ий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объем доходов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,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без учета безвозмездных поступлений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3DE" w:rsidRPr="00B169BC" w:rsidRDefault="00DE73DE" w:rsidP="0091663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1</w:t>
            </w:r>
            <w:r w:rsidR="0091663C">
              <w:rPr>
                <w:spacing w:val="2"/>
                <w:sz w:val="22"/>
                <w:szCs w:val="22"/>
              </w:rPr>
              <w:t>3</w:t>
            </w:r>
            <w:r w:rsidRPr="00B169BC">
              <w:rPr>
                <w:spacing w:val="2"/>
                <w:sz w:val="22"/>
                <w:szCs w:val="22"/>
              </w:rPr>
              <w:t> </w:t>
            </w:r>
            <w:r w:rsidR="0091663C">
              <w:rPr>
                <w:spacing w:val="2"/>
                <w:sz w:val="22"/>
                <w:szCs w:val="22"/>
              </w:rPr>
              <w:t>962947,7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F6479C" w:rsidRPr="00A40D66" w:rsidTr="00751FDC">
        <w:tc>
          <w:tcPr>
            <w:tcW w:w="534" w:type="dxa"/>
            <w:shd w:val="clear" w:color="auto" w:fill="auto"/>
            <w:vAlign w:val="center"/>
          </w:tcPr>
          <w:p w:rsidR="00F6479C" w:rsidRPr="00A40D66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6479C" w:rsidRDefault="00F6479C" w:rsidP="00751F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Объем </w:t>
            </w:r>
            <w:r w:rsidRPr="006C772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дотаций из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479C" w:rsidRPr="00B169BC" w:rsidRDefault="004E7143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48 815 551,7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479C" w:rsidRPr="00B169BC" w:rsidRDefault="00F6479C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6479C" w:rsidRPr="00B169BC" w:rsidRDefault="00F6479C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6479C" w:rsidRPr="00B169BC" w:rsidRDefault="00F6479C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F6479C" w:rsidRPr="00A40D66" w:rsidTr="00751FDC">
        <w:tc>
          <w:tcPr>
            <w:tcW w:w="534" w:type="dxa"/>
            <w:shd w:val="clear" w:color="auto" w:fill="auto"/>
            <w:vAlign w:val="center"/>
          </w:tcPr>
          <w:p w:rsidR="00F6479C" w:rsidRPr="00A40D66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6479C" w:rsidRDefault="00F6479C" w:rsidP="00751F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Объем 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субвенций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бюджету Чеченской Республики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479C" w:rsidRPr="00B169BC" w:rsidRDefault="004E7143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12 488 518,1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479C" w:rsidRPr="00B169BC" w:rsidRDefault="00F6479C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6479C" w:rsidRPr="00B169BC" w:rsidRDefault="00F6479C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6479C" w:rsidRPr="00B169BC" w:rsidRDefault="00F6479C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6C7D65" w:rsidRPr="00A40D66" w:rsidTr="00751FDC">
        <w:tc>
          <w:tcPr>
            <w:tcW w:w="534" w:type="dxa"/>
            <w:shd w:val="clear" w:color="auto" w:fill="auto"/>
            <w:vAlign w:val="center"/>
          </w:tcPr>
          <w:p w:rsidR="006C7D65" w:rsidRPr="00A40D66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C7D65" w:rsidRDefault="006C7D65" w:rsidP="00751F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Общий объем р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асход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ов бюджета Чеченской Республики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D65" w:rsidRPr="00B169BC" w:rsidRDefault="008249B4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99</w:t>
            </w:r>
            <w:r w:rsidR="00411FB6">
              <w:rPr>
                <w:spacing w:val="2"/>
                <w:sz w:val="22"/>
                <w:szCs w:val="22"/>
              </w:rPr>
              <w:t> </w:t>
            </w:r>
            <w:r>
              <w:rPr>
                <w:spacing w:val="2"/>
                <w:sz w:val="22"/>
                <w:szCs w:val="22"/>
              </w:rPr>
              <w:t>698</w:t>
            </w:r>
            <w:r w:rsidR="00411FB6">
              <w:rPr>
                <w:spacing w:val="2"/>
                <w:sz w:val="22"/>
                <w:szCs w:val="22"/>
              </w:rPr>
              <w:t xml:space="preserve"> </w:t>
            </w:r>
            <w:r w:rsidR="006A276F">
              <w:rPr>
                <w:spacing w:val="2"/>
                <w:sz w:val="22"/>
                <w:szCs w:val="22"/>
              </w:rPr>
              <w:t>902,6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6C7D65" w:rsidRPr="00A40D66" w:rsidTr="00751FDC">
        <w:tc>
          <w:tcPr>
            <w:tcW w:w="534" w:type="dxa"/>
            <w:shd w:val="clear" w:color="auto" w:fill="auto"/>
            <w:vAlign w:val="center"/>
          </w:tcPr>
          <w:p w:rsidR="006C7D65" w:rsidRPr="00A40D66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C7D65" w:rsidRDefault="006C7D65" w:rsidP="00751F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одов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ая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сумм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платежей по погашению и обслуживанию государственного долга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Чеченской Республики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, возникшего по состоянию на 1 января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2018 года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D65" w:rsidRPr="00B169BC" w:rsidRDefault="00411FB6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3 787,0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6C7D65" w:rsidRPr="00A40D66" w:rsidTr="00751FDC">
        <w:tc>
          <w:tcPr>
            <w:tcW w:w="534" w:type="dxa"/>
            <w:shd w:val="clear" w:color="auto" w:fill="auto"/>
            <w:vAlign w:val="center"/>
          </w:tcPr>
          <w:p w:rsidR="006C7D65" w:rsidRPr="00A40D66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C7D65" w:rsidRDefault="006C7D65" w:rsidP="00411F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латеж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, </w:t>
            </w:r>
            <w:r w:rsidRPr="0026556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направленные в 201</w:t>
            </w:r>
            <w:r w:rsidR="00411FB6" w:rsidRPr="0026556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  <w:r w:rsidRPr="0026556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году на досрочное погашение долговых обязательств со сроками погашения в 20</w:t>
            </w:r>
            <w:r w:rsidR="00411FB6" w:rsidRPr="0026556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</w:t>
            </w:r>
            <w:r w:rsidRPr="0026556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году (тыс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6C7D65" w:rsidRPr="00A40D66" w:rsidTr="00751FDC">
        <w:tc>
          <w:tcPr>
            <w:tcW w:w="534" w:type="dxa"/>
            <w:shd w:val="clear" w:color="auto" w:fill="auto"/>
            <w:vAlign w:val="center"/>
          </w:tcPr>
          <w:p w:rsidR="006C7D65" w:rsidRPr="00A40D66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C7D65" w:rsidRDefault="006C7D65" w:rsidP="00751F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асход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ы бюджета Чеченской Республики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на обслуживание долга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D65" w:rsidRPr="00B169BC" w:rsidRDefault="00411FB6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3 787,0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C7D65" w:rsidRPr="00B169BC" w:rsidRDefault="006C7D65" w:rsidP="00751FDC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х</w:t>
            </w:r>
          </w:p>
        </w:tc>
      </w:tr>
      <w:tr w:rsidR="002E71D1" w:rsidRPr="00A40D66" w:rsidTr="00B169BC">
        <w:tc>
          <w:tcPr>
            <w:tcW w:w="534" w:type="dxa"/>
            <w:shd w:val="clear" w:color="auto" w:fill="auto"/>
            <w:vAlign w:val="center"/>
          </w:tcPr>
          <w:p w:rsidR="00DE73DE" w:rsidRPr="00A40D66" w:rsidRDefault="006C7D65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E73DE" w:rsidRPr="00A40D66" w:rsidRDefault="00DE73DE" w:rsidP="00DE73D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Отношение о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бъем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государственного долга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Чеченской Республики 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 общему объему доходов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,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без учета безвозмездных поступлений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(процент)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3DE" w:rsidRPr="00B169BC" w:rsidRDefault="00411FB6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28</w:t>
            </w:r>
            <w:r w:rsidR="002E71D1" w:rsidRPr="00B169BC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не более 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от 25 до 45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более 45</w:t>
            </w:r>
          </w:p>
        </w:tc>
      </w:tr>
      <w:tr w:rsidR="002E71D1" w:rsidRPr="00A40D66" w:rsidTr="00B169BC">
        <w:tc>
          <w:tcPr>
            <w:tcW w:w="534" w:type="dxa"/>
            <w:shd w:val="clear" w:color="auto" w:fill="auto"/>
            <w:vAlign w:val="center"/>
          </w:tcPr>
          <w:p w:rsidR="00DE73DE" w:rsidRPr="00A40D66" w:rsidRDefault="006C7D65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E73DE" w:rsidRPr="00A40D66" w:rsidRDefault="00DE73DE" w:rsidP="00F2524B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Отношение годовой суммы платежей по погашению и обслуживанию государственного долга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Чеченской Республики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, возникшего по </w:t>
            </w:r>
            <w:r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состоянию на 1 января </w:t>
            </w:r>
            <w:r w:rsidR="00187CC3"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201</w:t>
            </w:r>
            <w:r w:rsidR="00F2524B"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  <w:r w:rsidR="00187CC3"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года</w:t>
            </w:r>
            <w:r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, без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учета платежей, направляемых на досрочное погашение долговых обязательств со сроками </w:t>
            </w:r>
            <w:r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погашения после 1 января </w:t>
            </w:r>
            <w:r w:rsidR="00187CC3"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</w:t>
            </w:r>
            <w:r w:rsidR="00F2524B"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</w:t>
            </w:r>
            <w:r w:rsidR="00187CC3"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r w:rsidRPr="00F2524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года, к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общему объему налоговых и неналоговых доходов бюджета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Чеченской Республики 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 дотаций из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3DE" w:rsidRPr="00B169BC" w:rsidRDefault="002E71D1" w:rsidP="00B913BA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0,</w:t>
            </w:r>
            <w:r w:rsidR="00B913BA">
              <w:rPr>
                <w:spacing w:val="2"/>
                <w:sz w:val="22"/>
                <w:szCs w:val="22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не более 13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от 13 до 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более 20</w:t>
            </w:r>
          </w:p>
        </w:tc>
      </w:tr>
      <w:tr w:rsidR="002E71D1" w:rsidRPr="00A40D66" w:rsidTr="00B169BC">
        <w:tc>
          <w:tcPr>
            <w:tcW w:w="534" w:type="dxa"/>
            <w:shd w:val="clear" w:color="auto" w:fill="auto"/>
            <w:vAlign w:val="center"/>
          </w:tcPr>
          <w:p w:rsidR="00DE73DE" w:rsidRPr="00A40D66" w:rsidRDefault="006C7D65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E73DE" w:rsidRPr="00A40D66" w:rsidRDefault="00DE73DE" w:rsidP="00DE73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Доля расходов на обслуживание долга в общем объеме расходов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, </w:t>
            </w:r>
            <w:r w:rsidRPr="009F5C7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без учета расходов, осуществляемых за счет субвенций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3DE" w:rsidRPr="00B169BC" w:rsidRDefault="002E71D1" w:rsidP="00FD6607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0,0</w:t>
            </w:r>
            <w:r w:rsidR="00FD6607">
              <w:rPr>
                <w:spacing w:val="2"/>
                <w:sz w:val="22"/>
                <w:szCs w:val="22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не более 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от 5 до 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E73DE" w:rsidRPr="00B169BC" w:rsidRDefault="00DE73DE" w:rsidP="00DE73DE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B169BC">
              <w:rPr>
                <w:spacing w:val="2"/>
                <w:sz w:val="22"/>
                <w:szCs w:val="22"/>
              </w:rPr>
              <w:t>более 8</w:t>
            </w:r>
          </w:p>
        </w:tc>
      </w:tr>
    </w:tbl>
    <w:p w:rsidR="009E4287" w:rsidRDefault="009E4287" w:rsidP="009E4287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:rsidR="00AD7807" w:rsidRDefault="00A228C0" w:rsidP="000A15AA">
      <w:pPr>
        <w:shd w:val="clear" w:color="auto" w:fill="FFFFFF"/>
        <w:spacing w:line="260" w:lineRule="exact"/>
        <w:jc w:val="both"/>
        <w:textAlignment w:val="baseline"/>
        <w:rPr>
          <w:spacing w:val="2"/>
          <w:sz w:val="24"/>
        </w:rPr>
      </w:pPr>
      <w:r w:rsidRPr="003F186A">
        <w:rPr>
          <w:spacing w:val="2"/>
          <w:sz w:val="24"/>
          <w:szCs w:val="24"/>
        </w:rPr>
        <w:t xml:space="preserve">По результатам анализа приведенных выше </w:t>
      </w:r>
      <w:r w:rsidR="00187CC3" w:rsidRPr="003F186A">
        <w:rPr>
          <w:spacing w:val="2"/>
          <w:sz w:val="24"/>
          <w:szCs w:val="24"/>
        </w:rPr>
        <w:t xml:space="preserve">показателей </w:t>
      </w:r>
      <w:r w:rsidRPr="003F186A">
        <w:rPr>
          <w:spacing w:val="2"/>
          <w:sz w:val="24"/>
          <w:szCs w:val="24"/>
        </w:rPr>
        <w:t>долговой устойчивости субъекта Российской Федерации</w:t>
      </w:r>
      <w:r w:rsidR="00B169BC" w:rsidRPr="003F186A">
        <w:rPr>
          <w:spacing w:val="2"/>
          <w:sz w:val="24"/>
          <w:szCs w:val="24"/>
        </w:rPr>
        <w:t xml:space="preserve">, </w:t>
      </w:r>
      <w:r w:rsidR="00187CC3" w:rsidRPr="003F186A">
        <w:rPr>
          <w:spacing w:val="2"/>
          <w:sz w:val="24"/>
          <w:szCs w:val="24"/>
        </w:rPr>
        <w:t xml:space="preserve">Чеченская Республика </w:t>
      </w:r>
      <w:r w:rsidRPr="003F186A">
        <w:rPr>
          <w:spacing w:val="2"/>
          <w:sz w:val="24"/>
          <w:szCs w:val="24"/>
        </w:rPr>
        <w:t>в соответствии с положениями статьи 107.1 Бюджетного кодекса Российской Федерации отн</w:t>
      </w:r>
      <w:r w:rsidR="0037580D" w:rsidRPr="003F186A">
        <w:rPr>
          <w:spacing w:val="2"/>
          <w:sz w:val="24"/>
          <w:szCs w:val="24"/>
        </w:rPr>
        <w:t>осится</w:t>
      </w:r>
      <w:r w:rsidR="00187CC3" w:rsidRPr="003F186A">
        <w:rPr>
          <w:spacing w:val="2"/>
          <w:sz w:val="24"/>
          <w:szCs w:val="24"/>
        </w:rPr>
        <w:t xml:space="preserve"> к группе субъектов Российской Федерации со средним уровнем долговой устойчивости</w:t>
      </w:r>
      <w:r w:rsidRPr="003F186A">
        <w:rPr>
          <w:spacing w:val="2"/>
          <w:sz w:val="24"/>
          <w:szCs w:val="24"/>
        </w:rPr>
        <w:t>.</w:t>
      </w:r>
      <w:r w:rsidR="00AD7807" w:rsidRPr="00AD7807">
        <w:rPr>
          <w:spacing w:val="2"/>
          <w:sz w:val="24"/>
        </w:rPr>
        <w:t xml:space="preserve"> </w:t>
      </w:r>
    </w:p>
    <w:sectPr w:rsidR="00AD7807" w:rsidSect="00187CC3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35" w:rsidRDefault="000E4235" w:rsidP="009205B1">
      <w:r>
        <w:separator/>
      </w:r>
    </w:p>
  </w:endnote>
  <w:endnote w:type="continuationSeparator" w:id="0">
    <w:p w:rsidR="000E4235" w:rsidRDefault="000E4235" w:rsidP="0092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35" w:rsidRDefault="000E4235" w:rsidP="009205B1">
      <w:r>
        <w:separator/>
      </w:r>
    </w:p>
  </w:footnote>
  <w:footnote w:type="continuationSeparator" w:id="0">
    <w:p w:rsidR="000E4235" w:rsidRDefault="000E4235" w:rsidP="0092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1B4"/>
    <w:multiLevelType w:val="hybridMultilevel"/>
    <w:tmpl w:val="9C9A32A4"/>
    <w:lvl w:ilvl="0" w:tplc="96CA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BDF"/>
    <w:multiLevelType w:val="hybridMultilevel"/>
    <w:tmpl w:val="124C4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64C"/>
    <w:multiLevelType w:val="hybridMultilevel"/>
    <w:tmpl w:val="0F78B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6BF1"/>
    <w:multiLevelType w:val="multilevel"/>
    <w:tmpl w:val="FCD29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4874"/>
    <w:multiLevelType w:val="hybridMultilevel"/>
    <w:tmpl w:val="A97A2586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C6672"/>
    <w:multiLevelType w:val="hybridMultilevel"/>
    <w:tmpl w:val="F5E85564"/>
    <w:lvl w:ilvl="0" w:tplc="96CA6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730B02"/>
    <w:multiLevelType w:val="hybridMultilevel"/>
    <w:tmpl w:val="742C3A88"/>
    <w:lvl w:ilvl="0" w:tplc="CD5E1178">
      <w:start w:val="1"/>
      <w:numFmt w:val="decimal"/>
      <w:lvlText w:val="%1."/>
      <w:lvlJc w:val="left"/>
      <w:pPr>
        <w:ind w:left="9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>
    <w:nsid w:val="16597881"/>
    <w:multiLevelType w:val="hybridMultilevel"/>
    <w:tmpl w:val="9BBA95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96158EE"/>
    <w:multiLevelType w:val="hybridMultilevel"/>
    <w:tmpl w:val="E3FA6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F5035D"/>
    <w:multiLevelType w:val="hybridMultilevel"/>
    <w:tmpl w:val="43C4361A"/>
    <w:lvl w:ilvl="0" w:tplc="5D3678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C23DB"/>
    <w:multiLevelType w:val="hybridMultilevel"/>
    <w:tmpl w:val="2F0AE3C6"/>
    <w:lvl w:ilvl="0" w:tplc="15687AEC">
      <w:start w:val="1"/>
      <w:numFmt w:val="decimal"/>
      <w:lvlText w:val="%1."/>
      <w:lvlJc w:val="left"/>
      <w:pPr>
        <w:ind w:left="1233" w:hanging="52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B22E55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D86F8E"/>
    <w:multiLevelType w:val="hybridMultilevel"/>
    <w:tmpl w:val="70F0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03431"/>
    <w:multiLevelType w:val="hybridMultilevel"/>
    <w:tmpl w:val="D81AE8AE"/>
    <w:lvl w:ilvl="0" w:tplc="58146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116843"/>
    <w:multiLevelType w:val="hybridMultilevel"/>
    <w:tmpl w:val="03A0791C"/>
    <w:lvl w:ilvl="0" w:tplc="7954E79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BD23F5"/>
    <w:multiLevelType w:val="hybridMultilevel"/>
    <w:tmpl w:val="318658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A87592"/>
    <w:multiLevelType w:val="hybridMultilevel"/>
    <w:tmpl w:val="124C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1363"/>
    <w:multiLevelType w:val="hybridMultilevel"/>
    <w:tmpl w:val="03A0791C"/>
    <w:lvl w:ilvl="0" w:tplc="7954E79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26764DB"/>
    <w:multiLevelType w:val="hybridMultilevel"/>
    <w:tmpl w:val="03A0791C"/>
    <w:lvl w:ilvl="0" w:tplc="7954E79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BC1183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136812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273399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5874EF"/>
    <w:multiLevelType w:val="hybridMultilevel"/>
    <w:tmpl w:val="03A0791C"/>
    <w:lvl w:ilvl="0" w:tplc="7954E79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38E5F8F"/>
    <w:multiLevelType w:val="hybridMultilevel"/>
    <w:tmpl w:val="719A8540"/>
    <w:lvl w:ilvl="0" w:tplc="E7A8D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A0D1ADC"/>
    <w:multiLevelType w:val="hybridMultilevel"/>
    <w:tmpl w:val="E54C3C36"/>
    <w:lvl w:ilvl="0" w:tplc="61DCC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692D25"/>
    <w:multiLevelType w:val="hybridMultilevel"/>
    <w:tmpl w:val="03A0791C"/>
    <w:lvl w:ilvl="0" w:tplc="7954E79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A30FA4"/>
    <w:multiLevelType w:val="hybridMultilevel"/>
    <w:tmpl w:val="F9967FB2"/>
    <w:lvl w:ilvl="0" w:tplc="A3600D9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8E20F35"/>
    <w:multiLevelType w:val="hybridMultilevel"/>
    <w:tmpl w:val="0D24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46EEE"/>
    <w:multiLevelType w:val="hybridMultilevel"/>
    <w:tmpl w:val="67F45CA2"/>
    <w:lvl w:ilvl="0" w:tplc="CBB8E302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9A291C"/>
    <w:multiLevelType w:val="hybridMultilevel"/>
    <w:tmpl w:val="AAE0C9DC"/>
    <w:lvl w:ilvl="0" w:tplc="96CA6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736BDE"/>
    <w:multiLevelType w:val="hybridMultilevel"/>
    <w:tmpl w:val="6094975E"/>
    <w:lvl w:ilvl="0" w:tplc="27241E3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EA1AA4"/>
    <w:multiLevelType w:val="hybridMultilevel"/>
    <w:tmpl w:val="B9F809B6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01BFB"/>
    <w:multiLevelType w:val="hybridMultilevel"/>
    <w:tmpl w:val="4D58842A"/>
    <w:lvl w:ilvl="0" w:tplc="15687AEC">
      <w:start w:val="1"/>
      <w:numFmt w:val="decimal"/>
      <w:lvlText w:val="%1."/>
      <w:lvlJc w:val="left"/>
      <w:pPr>
        <w:ind w:left="1941" w:hanging="52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5B7AD9"/>
    <w:multiLevelType w:val="hybridMultilevel"/>
    <w:tmpl w:val="C984629A"/>
    <w:lvl w:ilvl="0" w:tplc="D3D6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518E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A250DC"/>
    <w:multiLevelType w:val="hybridMultilevel"/>
    <w:tmpl w:val="0512F502"/>
    <w:lvl w:ilvl="0" w:tplc="AA32B16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E1551D"/>
    <w:multiLevelType w:val="hybridMultilevel"/>
    <w:tmpl w:val="03A0791C"/>
    <w:lvl w:ilvl="0" w:tplc="7954E79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9"/>
  </w:num>
  <w:num w:numId="3">
    <w:abstractNumId w:val="0"/>
  </w:num>
  <w:num w:numId="4">
    <w:abstractNumId w:val="5"/>
  </w:num>
  <w:num w:numId="5">
    <w:abstractNumId w:val="16"/>
  </w:num>
  <w:num w:numId="6">
    <w:abstractNumId w:val="23"/>
  </w:num>
  <w:num w:numId="7">
    <w:abstractNumId w:val="27"/>
  </w:num>
  <w:num w:numId="8">
    <w:abstractNumId w:val="2"/>
  </w:num>
  <w:num w:numId="9">
    <w:abstractNumId w:val="6"/>
  </w:num>
  <w:num w:numId="10">
    <w:abstractNumId w:val="7"/>
  </w:num>
  <w:num w:numId="11">
    <w:abstractNumId w:val="35"/>
  </w:num>
  <w:num w:numId="12">
    <w:abstractNumId w:val="26"/>
  </w:num>
  <w:num w:numId="13">
    <w:abstractNumId w:val="8"/>
  </w:num>
  <w:num w:numId="14">
    <w:abstractNumId w:val="13"/>
  </w:num>
  <w:num w:numId="15">
    <w:abstractNumId w:val="3"/>
  </w:num>
  <w:num w:numId="16">
    <w:abstractNumId w:val="24"/>
  </w:num>
  <w:num w:numId="17">
    <w:abstractNumId w:val="9"/>
  </w:num>
  <w:num w:numId="18">
    <w:abstractNumId w:val="30"/>
  </w:num>
  <w:num w:numId="19">
    <w:abstractNumId w:val="19"/>
  </w:num>
  <w:num w:numId="20">
    <w:abstractNumId w:val="11"/>
  </w:num>
  <w:num w:numId="21">
    <w:abstractNumId w:val="34"/>
  </w:num>
  <w:num w:numId="22">
    <w:abstractNumId w:val="20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2"/>
  </w:num>
  <w:num w:numId="30">
    <w:abstractNumId w:val="15"/>
  </w:num>
  <w:num w:numId="31">
    <w:abstractNumId w:val="10"/>
  </w:num>
  <w:num w:numId="32">
    <w:abstractNumId w:val="32"/>
  </w:num>
  <w:num w:numId="33">
    <w:abstractNumId w:val="28"/>
  </w:num>
  <w:num w:numId="34">
    <w:abstractNumId w:val="4"/>
  </w:num>
  <w:num w:numId="35">
    <w:abstractNumId w:val="31"/>
  </w:num>
  <w:num w:numId="36">
    <w:abstractNumId w:val="18"/>
  </w:num>
  <w:num w:numId="37">
    <w:abstractNumId w:val="14"/>
  </w:num>
  <w:num w:numId="38">
    <w:abstractNumId w:val="22"/>
  </w:num>
  <w:num w:numId="39">
    <w:abstractNumId w:val="17"/>
  </w:num>
  <w:num w:numId="40">
    <w:abstractNumId w:val="3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C2"/>
    <w:rsid w:val="00000A98"/>
    <w:rsid w:val="00014694"/>
    <w:rsid w:val="00015C36"/>
    <w:rsid w:val="00015DC4"/>
    <w:rsid w:val="00021401"/>
    <w:rsid w:val="00025860"/>
    <w:rsid w:val="0002617F"/>
    <w:rsid w:val="000315F0"/>
    <w:rsid w:val="0004317A"/>
    <w:rsid w:val="00053254"/>
    <w:rsid w:val="0005386B"/>
    <w:rsid w:val="00054623"/>
    <w:rsid w:val="00055AF3"/>
    <w:rsid w:val="000625C7"/>
    <w:rsid w:val="000635DA"/>
    <w:rsid w:val="00070F29"/>
    <w:rsid w:val="00071019"/>
    <w:rsid w:val="0007337C"/>
    <w:rsid w:val="00077626"/>
    <w:rsid w:val="0008227D"/>
    <w:rsid w:val="00085FC0"/>
    <w:rsid w:val="00090FC2"/>
    <w:rsid w:val="00097955"/>
    <w:rsid w:val="000A15AA"/>
    <w:rsid w:val="000B52E6"/>
    <w:rsid w:val="000B6F4E"/>
    <w:rsid w:val="000B7C3D"/>
    <w:rsid w:val="000D0061"/>
    <w:rsid w:val="000E0CEA"/>
    <w:rsid w:val="000E4235"/>
    <w:rsid w:val="000F1BC8"/>
    <w:rsid w:val="00121690"/>
    <w:rsid w:val="0012358D"/>
    <w:rsid w:val="00130F62"/>
    <w:rsid w:val="001346F0"/>
    <w:rsid w:val="00136CB2"/>
    <w:rsid w:val="00137E88"/>
    <w:rsid w:val="00142CD3"/>
    <w:rsid w:val="001440DF"/>
    <w:rsid w:val="001635CF"/>
    <w:rsid w:val="00167263"/>
    <w:rsid w:val="00171DF0"/>
    <w:rsid w:val="00172D9C"/>
    <w:rsid w:val="00172FC3"/>
    <w:rsid w:val="001742EB"/>
    <w:rsid w:val="00183858"/>
    <w:rsid w:val="00184E5F"/>
    <w:rsid w:val="00187CC3"/>
    <w:rsid w:val="00197E71"/>
    <w:rsid w:val="001A0F13"/>
    <w:rsid w:val="001A5F6E"/>
    <w:rsid w:val="001A719E"/>
    <w:rsid w:val="001A73DA"/>
    <w:rsid w:val="001B3389"/>
    <w:rsid w:val="001B7B3C"/>
    <w:rsid w:val="001D12B9"/>
    <w:rsid w:val="001D4D42"/>
    <w:rsid w:val="001D67D2"/>
    <w:rsid w:val="001D6C73"/>
    <w:rsid w:val="001E0D75"/>
    <w:rsid w:val="001E7033"/>
    <w:rsid w:val="001F2F3D"/>
    <w:rsid w:val="0020033D"/>
    <w:rsid w:val="00212C0B"/>
    <w:rsid w:val="0021332E"/>
    <w:rsid w:val="00225DA7"/>
    <w:rsid w:val="002275EC"/>
    <w:rsid w:val="00230BD5"/>
    <w:rsid w:val="00234A50"/>
    <w:rsid w:val="002363D5"/>
    <w:rsid w:val="00237158"/>
    <w:rsid w:val="00241D58"/>
    <w:rsid w:val="002459BF"/>
    <w:rsid w:val="00246A33"/>
    <w:rsid w:val="00251C72"/>
    <w:rsid w:val="002537C6"/>
    <w:rsid w:val="00255D9A"/>
    <w:rsid w:val="002560A3"/>
    <w:rsid w:val="0026126D"/>
    <w:rsid w:val="0026155A"/>
    <w:rsid w:val="00265565"/>
    <w:rsid w:val="00271509"/>
    <w:rsid w:val="00275327"/>
    <w:rsid w:val="00277E9D"/>
    <w:rsid w:val="00283B33"/>
    <w:rsid w:val="00284B6D"/>
    <w:rsid w:val="00290AC2"/>
    <w:rsid w:val="00294796"/>
    <w:rsid w:val="00297610"/>
    <w:rsid w:val="00297976"/>
    <w:rsid w:val="002A1906"/>
    <w:rsid w:val="002A3FA9"/>
    <w:rsid w:val="002A736B"/>
    <w:rsid w:val="002B0107"/>
    <w:rsid w:val="002C1D03"/>
    <w:rsid w:val="002C26B9"/>
    <w:rsid w:val="002C6A25"/>
    <w:rsid w:val="002C7C6E"/>
    <w:rsid w:val="002D5743"/>
    <w:rsid w:val="002D7420"/>
    <w:rsid w:val="002E1A75"/>
    <w:rsid w:val="002E424C"/>
    <w:rsid w:val="002E4E92"/>
    <w:rsid w:val="002E71D1"/>
    <w:rsid w:val="002E7C4B"/>
    <w:rsid w:val="002F3892"/>
    <w:rsid w:val="002F527D"/>
    <w:rsid w:val="003249AF"/>
    <w:rsid w:val="00330CD0"/>
    <w:rsid w:val="0033408E"/>
    <w:rsid w:val="0034410D"/>
    <w:rsid w:val="00345F99"/>
    <w:rsid w:val="003503CB"/>
    <w:rsid w:val="0035082F"/>
    <w:rsid w:val="003546E4"/>
    <w:rsid w:val="0035654C"/>
    <w:rsid w:val="0036167C"/>
    <w:rsid w:val="00370C77"/>
    <w:rsid w:val="00371BB3"/>
    <w:rsid w:val="00374235"/>
    <w:rsid w:val="0037580D"/>
    <w:rsid w:val="00376DAD"/>
    <w:rsid w:val="00381A0D"/>
    <w:rsid w:val="00391FD6"/>
    <w:rsid w:val="003938A5"/>
    <w:rsid w:val="00393E80"/>
    <w:rsid w:val="003A6500"/>
    <w:rsid w:val="003B0891"/>
    <w:rsid w:val="003B0A02"/>
    <w:rsid w:val="003B122A"/>
    <w:rsid w:val="003B2E76"/>
    <w:rsid w:val="003B3895"/>
    <w:rsid w:val="003B38B0"/>
    <w:rsid w:val="003B5C9F"/>
    <w:rsid w:val="003B6192"/>
    <w:rsid w:val="003D7471"/>
    <w:rsid w:val="003E0A07"/>
    <w:rsid w:val="003E18AA"/>
    <w:rsid w:val="003F186A"/>
    <w:rsid w:val="003F6A08"/>
    <w:rsid w:val="003F70E8"/>
    <w:rsid w:val="004004BC"/>
    <w:rsid w:val="0040345B"/>
    <w:rsid w:val="00411FB6"/>
    <w:rsid w:val="00413D9C"/>
    <w:rsid w:val="0041686B"/>
    <w:rsid w:val="00424FB7"/>
    <w:rsid w:val="004256F5"/>
    <w:rsid w:val="00437C33"/>
    <w:rsid w:val="004438D6"/>
    <w:rsid w:val="00443921"/>
    <w:rsid w:val="00445593"/>
    <w:rsid w:val="00446976"/>
    <w:rsid w:val="00450C3D"/>
    <w:rsid w:val="00466DE3"/>
    <w:rsid w:val="004672DA"/>
    <w:rsid w:val="0047766B"/>
    <w:rsid w:val="0048302B"/>
    <w:rsid w:val="00486173"/>
    <w:rsid w:val="004973C2"/>
    <w:rsid w:val="004B0557"/>
    <w:rsid w:val="004B3C5A"/>
    <w:rsid w:val="004B7D42"/>
    <w:rsid w:val="004C1C9C"/>
    <w:rsid w:val="004C3264"/>
    <w:rsid w:val="004C6AC2"/>
    <w:rsid w:val="004D0574"/>
    <w:rsid w:val="004D1C30"/>
    <w:rsid w:val="004D3304"/>
    <w:rsid w:val="004D356E"/>
    <w:rsid w:val="004D3C4A"/>
    <w:rsid w:val="004E3424"/>
    <w:rsid w:val="004E3B03"/>
    <w:rsid w:val="004E5886"/>
    <w:rsid w:val="004E7143"/>
    <w:rsid w:val="004E76B7"/>
    <w:rsid w:val="004F0F23"/>
    <w:rsid w:val="004F5E38"/>
    <w:rsid w:val="00505801"/>
    <w:rsid w:val="00507375"/>
    <w:rsid w:val="00511050"/>
    <w:rsid w:val="00512B82"/>
    <w:rsid w:val="005246A0"/>
    <w:rsid w:val="00527CA9"/>
    <w:rsid w:val="00527EC9"/>
    <w:rsid w:val="00530202"/>
    <w:rsid w:val="00531F33"/>
    <w:rsid w:val="00537E82"/>
    <w:rsid w:val="005557B0"/>
    <w:rsid w:val="00560582"/>
    <w:rsid w:val="00564FE4"/>
    <w:rsid w:val="0057390B"/>
    <w:rsid w:val="0057634C"/>
    <w:rsid w:val="00591789"/>
    <w:rsid w:val="00591EE1"/>
    <w:rsid w:val="005A298B"/>
    <w:rsid w:val="005A627E"/>
    <w:rsid w:val="005B0724"/>
    <w:rsid w:val="005B07BE"/>
    <w:rsid w:val="005B17DF"/>
    <w:rsid w:val="005B3A9C"/>
    <w:rsid w:val="005B3B02"/>
    <w:rsid w:val="005D2047"/>
    <w:rsid w:val="005D5EE8"/>
    <w:rsid w:val="005D626F"/>
    <w:rsid w:val="005D6C84"/>
    <w:rsid w:val="005E4E0B"/>
    <w:rsid w:val="005E5E37"/>
    <w:rsid w:val="005F0280"/>
    <w:rsid w:val="005F08E6"/>
    <w:rsid w:val="00603ADD"/>
    <w:rsid w:val="00604630"/>
    <w:rsid w:val="00611A92"/>
    <w:rsid w:val="006134D9"/>
    <w:rsid w:val="006178BB"/>
    <w:rsid w:val="00617C8F"/>
    <w:rsid w:val="006215B4"/>
    <w:rsid w:val="00624E5B"/>
    <w:rsid w:val="00626201"/>
    <w:rsid w:val="00632279"/>
    <w:rsid w:val="00633BEE"/>
    <w:rsid w:val="0063407A"/>
    <w:rsid w:val="00642EF5"/>
    <w:rsid w:val="006454D1"/>
    <w:rsid w:val="006534F1"/>
    <w:rsid w:val="00661DA5"/>
    <w:rsid w:val="00662EB2"/>
    <w:rsid w:val="00671F46"/>
    <w:rsid w:val="00672E65"/>
    <w:rsid w:val="00674CBA"/>
    <w:rsid w:val="00676B6F"/>
    <w:rsid w:val="00681856"/>
    <w:rsid w:val="00685BC7"/>
    <w:rsid w:val="006A276F"/>
    <w:rsid w:val="006B7A61"/>
    <w:rsid w:val="006C134E"/>
    <w:rsid w:val="006C2536"/>
    <w:rsid w:val="006C2A20"/>
    <w:rsid w:val="006C772A"/>
    <w:rsid w:val="006C7D65"/>
    <w:rsid w:val="006D1625"/>
    <w:rsid w:val="006D4856"/>
    <w:rsid w:val="006D5FD3"/>
    <w:rsid w:val="006E7176"/>
    <w:rsid w:val="006F4BE8"/>
    <w:rsid w:val="006F5A8B"/>
    <w:rsid w:val="0070174A"/>
    <w:rsid w:val="007164EE"/>
    <w:rsid w:val="00717721"/>
    <w:rsid w:val="00730613"/>
    <w:rsid w:val="00732F86"/>
    <w:rsid w:val="00736AEC"/>
    <w:rsid w:val="00737BE5"/>
    <w:rsid w:val="00740C46"/>
    <w:rsid w:val="0074639C"/>
    <w:rsid w:val="00751FDC"/>
    <w:rsid w:val="007639C1"/>
    <w:rsid w:val="00763A6E"/>
    <w:rsid w:val="00787783"/>
    <w:rsid w:val="00791CEF"/>
    <w:rsid w:val="007A2019"/>
    <w:rsid w:val="007A50F1"/>
    <w:rsid w:val="007A7C36"/>
    <w:rsid w:val="007B4EB0"/>
    <w:rsid w:val="007B6B1F"/>
    <w:rsid w:val="007C2C02"/>
    <w:rsid w:val="007C2D66"/>
    <w:rsid w:val="007C62FD"/>
    <w:rsid w:val="007D0CB0"/>
    <w:rsid w:val="007D470B"/>
    <w:rsid w:val="007D4E8F"/>
    <w:rsid w:val="007E6075"/>
    <w:rsid w:val="007E6799"/>
    <w:rsid w:val="007F022E"/>
    <w:rsid w:val="007F1EFB"/>
    <w:rsid w:val="007F2C49"/>
    <w:rsid w:val="007F54C7"/>
    <w:rsid w:val="007F78CC"/>
    <w:rsid w:val="008024EB"/>
    <w:rsid w:val="00804D0C"/>
    <w:rsid w:val="00805954"/>
    <w:rsid w:val="00813964"/>
    <w:rsid w:val="00816F4C"/>
    <w:rsid w:val="008249B4"/>
    <w:rsid w:val="00827E6B"/>
    <w:rsid w:val="00834CCE"/>
    <w:rsid w:val="00840431"/>
    <w:rsid w:val="00842790"/>
    <w:rsid w:val="00846ED8"/>
    <w:rsid w:val="008521DC"/>
    <w:rsid w:val="0085721F"/>
    <w:rsid w:val="00857FF2"/>
    <w:rsid w:val="00863CE7"/>
    <w:rsid w:val="0086617C"/>
    <w:rsid w:val="008757D4"/>
    <w:rsid w:val="00877F69"/>
    <w:rsid w:val="008912D9"/>
    <w:rsid w:val="00891D92"/>
    <w:rsid w:val="008A18D6"/>
    <w:rsid w:val="008A3706"/>
    <w:rsid w:val="008B52AE"/>
    <w:rsid w:val="008B5621"/>
    <w:rsid w:val="008D1E14"/>
    <w:rsid w:val="008D4006"/>
    <w:rsid w:val="008E09C4"/>
    <w:rsid w:val="008E2174"/>
    <w:rsid w:val="008E2A75"/>
    <w:rsid w:val="008E5162"/>
    <w:rsid w:val="008E7DC4"/>
    <w:rsid w:val="008F0731"/>
    <w:rsid w:val="0090065A"/>
    <w:rsid w:val="00900845"/>
    <w:rsid w:val="00900F3C"/>
    <w:rsid w:val="0090207D"/>
    <w:rsid w:val="00906867"/>
    <w:rsid w:val="00913CA1"/>
    <w:rsid w:val="00915652"/>
    <w:rsid w:val="0091663C"/>
    <w:rsid w:val="0091790B"/>
    <w:rsid w:val="009205B1"/>
    <w:rsid w:val="0092427B"/>
    <w:rsid w:val="009326F8"/>
    <w:rsid w:val="00936EC7"/>
    <w:rsid w:val="00942C59"/>
    <w:rsid w:val="00942CF0"/>
    <w:rsid w:val="00946495"/>
    <w:rsid w:val="00953C0B"/>
    <w:rsid w:val="00955DEA"/>
    <w:rsid w:val="0096656E"/>
    <w:rsid w:val="009705EB"/>
    <w:rsid w:val="009731F6"/>
    <w:rsid w:val="00987973"/>
    <w:rsid w:val="00997D36"/>
    <w:rsid w:val="009A1714"/>
    <w:rsid w:val="009B2BD0"/>
    <w:rsid w:val="009B3460"/>
    <w:rsid w:val="009B4E6C"/>
    <w:rsid w:val="009C38E5"/>
    <w:rsid w:val="009C463B"/>
    <w:rsid w:val="009D399D"/>
    <w:rsid w:val="009D436E"/>
    <w:rsid w:val="009D44E1"/>
    <w:rsid w:val="009D7368"/>
    <w:rsid w:val="009D769E"/>
    <w:rsid w:val="009E40B3"/>
    <w:rsid w:val="009E4287"/>
    <w:rsid w:val="009E52A0"/>
    <w:rsid w:val="009F1E4D"/>
    <w:rsid w:val="009F44F3"/>
    <w:rsid w:val="009F5C7A"/>
    <w:rsid w:val="00A03239"/>
    <w:rsid w:val="00A05203"/>
    <w:rsid w:val="00A06AEC"/>
    <w:rsid w:val="00A11A16"/>
    <w:rsid w:val="00A14F7C"/>
    <w:rsid w:val="00A15BE5"/>
    <w:rsid w:val="00A21DAF"/>
    <w:rsid w:val="00A22159"/>
    <w:rsid w:val="00A228C0"/>
    <w:rsid w:val="00A234E1"/>
    <w:rsid w:val="00A30103"/>
    <w:rsid w:val="00A32F5C"/>
    <w:rsid w:val="00A40D66"/>
    <w:rsid w:val="00A42D1C"/>
    <w:rsid w:val="00A44E82"/>
    <w:rsid w:val="00A50FAA"/>
    <w:rsid w:val="00A53ED9"/>
    <w:rsid w:val="00A55E0B"/>
    <w:rsid w:val="00A627FE"/>
    <w:rsid w:val="00A65FC8"/>
    <w:rsid w:val="00A7248B"/>
    <w:rsid w:val="00A77549"/>
    <w:rsid w:val="00A80C03"/>
    <w:rsid w:val="00A82001"/>
    <w:rsid w:val="00A857C5"/>
    <w:rsid w:val="00A87458"/>
    <w:rsid w:val="00A97678"/>
    <w:rsid w:val="00AA0996"/>
    <w:rsid w:val="00AA179A"/>
    <w:rsid w:val="00AA3E86"/>
    <w:rsid w:val="00AA5D7F"/>
    <w:rsid w:val="00AA7D02"/>
    <w:rsid w:val="00AB0D51"/>
    <w:rsid w:val="00AB63F2"/>
    <w:rsid w:val="00AB6F67"/>
    <w:rsid w:val="00AC2260"/>
    <w:rsid w:val="00AC39C4"/>
    <w:rsid w:val="00AD0481"/>
    <w:rsid w:val="00AD5DBB"/>
    <w:rsid w:val="00AD7807"/>
    <w:rsid w:val="00AD7EB6"/>
    <w:rsid w:val="00AE1DF6"/>
    <w:rsid w:val="00AE2B0A"/>
    <w:rsid w:val="00AE4AA8"/>
    <w:rsid w:val="00AF1327"/>
    <w:rsid w:val="00AF4F54"/>
    <w:rsid w:val="00AF50DE"/>
    <w:rsid w:val="00AF64EC"/>
    <w:rsid w:val="00B10765"/>
    <w:rsid w:val="00B169BC"/>
    <w:rsid w:val="00B242DB"/>
    <w:rsid w:val="00B31825"/>
    <w:rsid w:val="00B35E0F"/>
    <w:rsid w:val="00B37CE3"/>
    <w:rsid w:val="00B54B99"/>
    <w:rsid w:val="00B554D7"/>
    <w:rsid w:val="00B55EFF"/>
    <w:rsid w:val="00B577BB"/>
    <w:rsid w:val="00B60574"/>
    <w:rsid w:val="00B624B4"/>
    <w:rsid w:val="00B62CB1"/>
    <w:rsid w:val="00B62E3D"/>
    <w:rsid w:val="00B63EBD"/>
    <w:rsid w:val="00B67428"/>
    <w:rsid w:val="00B7172B"/>
    <w:rsid w:val="00B72F75"/>
    <w:rsid w:val="00B773C3"/>
    <w:rsid w:val="00B81E0E"/>
    <w:rsid w:val="00B86EC7"/>
    <w:rsid w:val="00B913BA"/>
    <w:rsid w:val="00B9551A"/>
    <w:rsid w:val="00B979A3"/>
    <w:rsid w:val="00B97BA0"/>
    <w:rsid w:val="00BA455C"/>
    <w:rsid w:val="00BA5AF0"/>
    <w:rsid w:val="00BA5B76"/>
    <w:rsid w:val="00BB7887"/>
    <w:rsid w:val="00BC2F7E"/>
    <w:rsid w:val="00BD5468"/>
    <w:rsid w:val="00BD55B9"/>
    <w:rsid w:val="00BD64CE"/>
    <w:rsid w:val="00BE053F"/>
    <w:rsid w:val="00BE1482"/>
    <w:rsid w:val="00BF22EB"/>
    <w:rsid w:val="00BF485E"/>
    <w:rsid w:val="00BF48CC"/>
    <w:rsid w:val="00C023CC"/>
    <w:rsid w:val="00C034E7"/>
    <w:rsid w:val="00C15C70"/>
    <w:rsid w:val="00C20F0C"/>
    <w:rsid w:val="00C238F1"/>
    <w:rsid w:val="00C239E1"/>
    <w:rsid w:val="00C266FD"/>
    <w:rsid w:val="00C32E81"/>
    <w:rsid w:val="00C336AD"/>
    <w:rsid w:val="00C34806"/>
    <w:rsid w:val="00C34919"/>
    <w:rsid w:val="00C44A66"/>
    <w:rsid w:val="00C46922"/>
    <w:rsid w:val="00C52824"/>
    <w:rsid w:val="00C558E3"/>
    <w:rsid w:val="00C60D14"/>
    <w:rsid w:val="00C71D1B"/>
    <w:rsid w:val="00C81384"/>
    <w:rsid w:val="00C818B7"/>
    <w:rsid w:val="00C81A2A"/>
    <w:rsid w:val="00C93153"/>
    <w:rsid w:val="00CA39AB"/>
    <w:rsid w:val="00CA4EB0"/>
    <w:rsid w:val="00CA62EE"/>
    <w:rsid w:val="00CC11BE"/>
    <w:rsid w:val="00CC2706"/>
    <w:rsid w:val="00CC2735"/>
    <w:rsid w:val="00CD1839"/>
    <w:rsid w:val="00CD1C6F"/>
    <w:rsid w:val="00CD2C7E"/>
    <w:rsid w:val="00CD4BC3"/>
    <w:rsid w:val="00CE1D56"/>
    <w:rsid w:val="00CE7EBE"/>
    <w:rsid w:val="00CF3A73"/>
    <w:rsid w:val="00D04F86"/>
    <w:rsid w:val="00D067E9"/>
    <w:rsid w:val="00D11481"/>
    <w:rsid w:val="00D14B51"/>
    <w:rsid w:val="00D16681"/>
    <w:rsid w:val="00D22572"/>
    <w:rsid w:val="00D24725"/>
    <w:rsid w:val="00D24A2F"/>
    <w:rsid w:val="00D35F28"/>
    <w:rsid w:val="00D43797"/>
    <w:rsid w:val="00D66B1D"/>
    <w:rsid w:val="00D66F51"/>
    <w:rsid w:val="00D677AD"/>
    <w:rsid w:val="00D73AE4"/>
    <w:rsid w:val="00D74C00"/>
    <w:rsid w:val="00D750C5"/>
    <w:rsid w:val="00D77FBF"/>
    <w:rsid w:val="00D81AC7"/>
    <w:rsid w:val="00D84CF9"/>
    <w:rsid w:val="00DA6F89"/>
    <w:rsid w:val="00DA7C53"/>
    <w:rsid w:val="00DB0F8E"/>
    <w:rsid w:val="00DB372F"/>
    <w:rsid w:val="00DB54F8"/>
    <w:rsid w:val="00DC1A4D"/>
    <w:rsid w:val="00DC3CBB"/>
    <w:rsid w:val="00DC4551"/>
    <w:rsid w:val="00DC5A36"/>
    <w:rsid w:val="00DD012E"/>
    <w:rsid w:val="00DD0750"/>
    <w:rsid w:val="00DD3AAF"/>
    <w:rsid w:val="00DD5FCE"/>
    <w:rsid w:val="00DE40DB"/>
    <w:rsid w:val="00DE4319"/>
    <w:rsid w:val="00DE73DE"/>
    <w:rsid w:val="00DF00A2"/>
    <w:rsid w:val="00DF6C18"/>
    <w:rsid w:val="00DF7C5C"/>
    <w:rsid w:val="00E05E7A"/>
    <w:rsid w:val="00E0622A"/>
    <w:rsid w:val="00E07261"/>
    <w:rsid w:val="00E129E6"/>
    <w:rsid w:val="00E136D5"/>
    <w:rsid w:val="00E24557"/>
    <w:rsid w:val="00E25474"/>
    <w:rsid w:val="00E27B7C"/>
    <w:rsid w:val="00E31EAC"/>
    <w:rsid w:val="00E32ABF"/>
    <w:rsid w:val="00E33D27"/>
    <w:rsid w:val="00E33FB1"/>
    <w:rsid w:val="00E35264"/>
    <w:rsid w:val="00E35351"/>
    <w:rsid w:val="00E36A2A"/>
    <w:rsid w:val="00E464FD"/>
    <w:rsid w:val="00E513E7"/>
    <w:rsid w:val="00E62AE5"/>
    <w:rsid w:val="00E62FBF"/>
    <w:rsid w:val="00E6647B"/>
    <w:rsid w:val="00E66DFB"/>
    <w:rsid w:val="00E7392E"/>
    <w:rsid w:val="00E83A7B"/>
    <w:rsid w:val="00E91777"/>
    <w:rsid w:val="00E9214C"/>
    <w:rsid w:val="00E96D31"/>
    <w:rsid w:val="00E96FCD"/>
    <w:rsid w:val="00EA491C"/>
    <w:rsid w:val="00EB105F"/>
    <w:rsid w:val="00EB43F8"/>
    <w:rsid w:val="00EB5C34"/>
    <w:rsid w:val="00EB64B1"/>
    <w:rsid w:val="00EC74FA"/>
    <w:rsid w:val="00ED2450"/>
    <w:rsid w:val="00ED30A5"/>
    <w:rsid w:val="00ED3AFD"/>
    <w:rsid w:val="00EE03AD"/>
    <w:rsid w:val="00EE76B2"/>
    <w:rsid w:val="00EE7E06"/>
    <w:rsid w:val="00EE7F27"/>
    <w:rsid w:val="00EF5159"/>
    <w:rsid w:val="00F02BA0"/>
    <w:rsid w:val="00F03A68"/>
    <w:rsid w:val="00F04E9D"/>
    <w:rsid w:val="00F059FE"/>
    <w:rsid w:val="00F0743B"/>
    <w:rsid w:val="00F14AB9"/>
    <w:rsid w:val="00F15182"/>
    <w:rsid w:val="00F15EB0"/>
    <w:rsid w:val="00F2029B"/>
    <w:rsid w:val="00F216BC"/>
    <w:rsid w:val="00F22413"/>
    <w:rsid w:val="00F22B54"/>
    <w:rsid w:val="00F2524B"/>
    <w:rsid w:val="00F2796F"/>
    <w:rsid w:val="00F3171A"/>
    <w:rsid w:val="00F33EC2"/>
    <w:rsid w:val="00F468EA"/>
    <w:rsid w:val="00F53495"/>
    <w:rsid w:val="00F53D49"/>
    <w:rsid w:val="00F55CC7"/>
    <w:rsid w:val="00F5648A"/>
    <w:rsid w:val="00F6479C"/>
    <w:rsid w:val="00F7515E"/>
    <w:rsid w:val="00F81948"/>
    <w:rsid w:val="00F871A7"/>
    <w:rsid w:val="00F9097E"/>
    <w:rsid w:val="00F92824"/>
    <w:rsid w:val="00F950A6"/>
    <w:rsid w:val="00FA231C"/>
    <w:rsid w:val="00FB0320"/>
    <w:rsid w:val="00FC2AAB"/>
    <w:rsid w:val="00FD6607"/>
    <w:rsid w:val="00FD6B44"/>
    <w:rsid w:val="00FD7376"/>
    <w:rsid w:val="00FE0B4F"/>
    <w:rsid w:val="00FF35C9"/>
    <w:rsid w:val="00FF3801"/>
    <w:rsid w:val="00FF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1128F-A5C3-4ADF-A232-652E2A5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1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231C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920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205B1"/>
    <w:rPr>
      <w:sz w:val="28"/>
      <w:szCs w:val="28"/>
    </w:rPr>
  </w:style>
  <w:style w:type="paragraph" w:styleId="a8">
    <w:name w:val="footer"/>
    <w:basedOn w:val="a"/>
    <w:link w:val="a9"/>
    <w:rsid w:val="00920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205B1"/>
    <w:rPr>
      <w:sz w:val="28"/>
      <w:szCs w:val="28"/>
    </w:rPr>
  </w:style>
  <w:style w:type="paragraph" w:styleId="aa">
    <w:name w:val="Body Text"/>
    <w:basedOn w:val="a"/>
    <w:link w:val="ab"/>
    <w:uiPriority w:val="99"/>
    <w:rsid w:val="00674CBA"/>
    <w:pPr>
      <w:autoSpaceDE w:val="0"/>
      <w:autoSpaceDN w:val="0"/>
      <w:spacing w:line="259" w:lineRule="exact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674CBA"/>
    <w:rPr>
      <w:rFonts w:ascii="Courier New" w:hAnsi="Courier New" w:cs="Courier New"/>
      <w:sz w:val="24"/>
      <w:szCs w:val="24"/>
    </w:rPr>
  </w:style>
  <w:style w:type="paragraph" w:styleId="2">
    <w:name w:val="Body Text 2"/>
    <w:basedOn w:val="a"/>
    <w:link w:val="20"/>
    <w:rsid w:val="00674CBA"/>
    <w:pPr>
      <w:spacing w:after="120" w:line="480" w:lineRule="auto"/>
    </w:pPr>
  </w:style>
  <w:style w:type="character" w:customStyle="1" w:styleId="20">
    <w:name w:val="Основной текст 2 Знак"/>
    <w:link w:val="2"/>
    <w:rsid w:val="00674CBA"/>
    <w:rPr>
      <w:sz w:val="28"/>
      <w:szCs w:val="28"/>
    </w:rPr>
  </w:style>
  <w:style w:type="paragraph" w:styleId="ac">
    <w:name w:val="List Paragraph"/>
    <w:basedOn w:val="a"/>
    <w:uiPriority w:val="34"/>
    <w:qFormat/>
    <w:rsid w:val="00EB105F"/>
    <w:pPr>
      <w:ind w:left="720"/>
      <w:contextualSpacing/>
    </w:pPr>
  </w:style>
  <w:style w:type="paragraph" w:customStyle="1" w:styleId="s1">
    <w:name w:val="s_1"/>
    <w:basedOn w:val="a"/>
    <w:rsid w:val="00DB0F8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DB0F8E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275327"/>
    <w:rPr>
      <w:color w:val="106BBE"/>
    </w:rPr>
  </w:style>
  <w:style w:type="character" w:customStyle="1" w:styleId="af">
    <w:name w:val="Цветовое выделение"/>
    <w:uiPriority w:val="99"/>
    <w:rsid w:val="00275327"/>
    <w:rPr>
      <w:b/>
      <w:bCs/>
      <w:color w:val="26282F"/>
    </w:rPr>
  </w:style>
  <w:style w:type="character" w:customStyle="1" w:styleId="10">
    <w:name w:val="Заголовок 1 Знак"/>
    <w:link w:val="1"/>
    <w:uiPriority w:val="99"/>
    <w:rsid w:val="00275327"/>
    <w:rPr>
      <w:b/>
      <w:spacing w:val="26"/>
      <w:sz w:val="32"/>
      <w:szCs w:val="32"/>
    </w:rPr>
  </w:style>
  <w:style w:type="paragraph" w:customStyle="1" w:styleId="af0">
    <w:name w:val="Нормальный (таблица)"/>
    <w:basedOn w:val="a"/>
    <w:next w:val="a"/>
    <w:uiPriority w:val="99"/>
    <w:rsid w:val="0027532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2753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2">
    <w:name w:val="Основной текст_"/>
    <w:link w:val="200"/>
    <w:rsid w:val="00A627FE"/>
    <w:rPr>
      <w:sz w:val="26"/>
      <w:szCs w:val="26"/>
      <w:shd w:val="clear" w:color="auto" w:fill="FFFFFF"/>
    </w:rPr>
  </w:style>
  <w:style w:type="character" w:customStyle="1" w:styleId="5">
    <w:name w:val="Основной текст5"/>
    <w:rsid w:val="00A627FE"/>
  </w:style>
  <w:style w:type="paragraph" w:customStyle="1" w:styleId="200">
    <w:name w:val="Основной текст20"/>
    <w:basedOn w:val="a"/>
    <w:link w:val="af2"/>
    <w:rsid w:val="00A627FE"/>
    <w:pPr>
      <w:shd w:val="clear" w:color="auto" w:fill="FFFFFF"/>
      <w:spacing w:line="0" w:lineRule="atLeast"/>
    </w:pPr>
    <w:rPr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9326F8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9326F8"/>
    <w:rPr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9326F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B9551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semiHidden/>
    <w:unhideWhenUsed/>
    <w:rsid w:val="00E33FB1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E33FB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33FB1"/>
  </w:style>
  <w:style w:type="paragraph" w:styleId="afa">
    <w:name w:val="annotation subject"/>
    <w:basedOn w:val="af8"/>
    <w:next w:val="af8"/>
    <w:link w:val="afb"/>
    <w:semiHidden/>
    <w:unhideWhenUsed/>
    <w:rsid w:val="00E33FB1"/>
    <w:rPr>
      <w:b/>
      <w:bCs/>
    </w:rPr>
  </w:style>
  <w:style w:type="character" w:customStyle="1" w:styleId="afb">
    <w:name w:val="Тема примечания Знак"/>
    <w:link w:val="afa"/>
    <w:semiHidden/>
    <w:rsid w:val="00E33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D2DA-E6C7-4941-9555-6CAD44D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Умар Абакарович Давлетбиев</cp:lastModifiedBy>
  <cp:revision>2</cp:revision>
  <cp:lastPrinted>2019-09-07T14:02:00Z</cp:lastPrinted>
  <dcterms:created xsi:type="dcterms:W3CDTF">2020-09-29T12:30:00Z</dcterms:created>
  <dcterms:modified xsi:type="dcterms:W3CDTF">2020-09-29T12:30:00Z</dcterms:modified>
</cp:coreProperties>
</file>