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Приказ Минфина России от 8 декабря 2015 г. N 194н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Порядка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образований"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A14EF9">
          <w:rPr>
            <w:rFonts w:ascii="Arial" w:hAnsi="Arial" w:cs="Arial"/>
            <w:color w:val="106BBE"/>
            <w:sz w:val="24"/>
            <w:szCs w:val="24"/>
          </w:rPr>
          <w:t>статьей 121</w:t>
        </w:r>
      </w:hyperlink>
      <w:r w:rsidRPr="00A14EF9">
        <w:rPr>
          <w:rFonts w:ascii="Arial" w:hAnsi="Arial" w:cs="Arial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 31, ст. 3823; 2000, N 32, ст. 3339; 2007, N 18, ст. 2117) приказываю: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A14EF9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A14EF9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A14EF9">
        <w:rPr>
          <w:rFonts w:ascii="Arial" w:hAnsi="Arial" w:cs="Arial"/>
          <w:sz w:val="24"/>
          <w:szCs w:val="24"/>
        </w:rPr>
        <w:t xml:space="preserve">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A14EF9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6" w:history="1">
        <w:r w:rsidRPr="00A14EF9">
          <w:rPr>
            <w:rFonts w:ascii="Arial" w:hAnsi="Arial" w:cs="Arial"/>
            <w:color w:val="106BBE"/>
            <w:sz w:val="24"/>
            <w:szCs w:val="24"/>
          </w:rPr>
          <w:t>приказ</w:t>
        </w:r>
      </w:hyperlink>
      <w:r w:rsidRPr="00A14EF9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17 июня 2010 г. N 60н "Об утверждении Порядка 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образований" (зарегистрирован Министерством юстиции Российской Федерации 27 августа 2010 г., регистрационный N 18268; Бюллетень нормативных актов федеральных органов исполнительной власти, 2010, N 38).</w:t>
      </w:r>
    </w:p>
    <w:bookmarkEnd w:id="1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А.Г. Силуанов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 xml:space="preserve">Зарегистрировано в Минюсте РФ 26 января 2016 г. </w:t>
      </w:r>
      <w:r w:rsidRPr="00A14EF9">
        <w:rPr>
          <w:rFonts w:ascii="Arial" w:hAnsi="Arial" w:cs="Arial"/>
          <w:sz w:val="24"/>
          <w:szCs w:val="24"/>
        </w:rPr>
        <w:br/>
        <w:t>Регистрационный N 40779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1000"/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передачи Министерству финансов Российской Федерации информации о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A14EF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A14EF9">
        <w:rPr>
          <w:rFonts w:ascii="Arial" w:hAnsi="Arial" w:cs="Arial"/>
          <w:b/>
          <w:bCs/>
          <w:color w:val="26282F"/>
          <w:sz w:val="24"/>
          <w:szCs w:val="24"/>
        </w:rPr>
        <w:t xml:space="preserve"> Минфина России от 8 декабря 2015 г. N 194н)</w:t>
      </w:r>
    </w:p>
    <w:bookmarkEnd w:id="2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1"/>
      <w:r w:rsidRPr="00A14EF9">
        <w:rPr>
          <w:rFonts w:ascii="Arial" w:hAnsi="Arial" w:cs="Arial"/>
          <w:sz w:val="24"/>
          <w:szCs w:val="24"/>
        </w:rPr>
        <w:t>1. Настоящий Порядок определяет состав, сроки и форму представления Министерству финансов Российской Федерации информации о соответствующих долговых обязательствах, отраженной в государственной долговой книге субъекта Российской Федерации и муниципальных долговых книгах муниципальных образований, входящих в состав субъекта Российской Федерации (далее - информация из долговых книг), существующих в виде обязательств по:</w:t>
      </w:r>
    </w:p>
    <w:bookmarkEnd w:id="3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- государственным ценным бумагам субъекта Российской Федерации, ценным бумагам муниципального образования (муниципальным ценным бумагам);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- кредитам, полученным субъектом Российской Федерации от кредитных организаций, иностранных банков и международных финансовых организаций, кредитам, полученным муниципальными образованиями от кредитных организаций;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- государственным гарантиям субъекта Российской Федерации, гарантиям муниципальных образований (муниципальным гарантиям);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 xml:space="preserve">- бюджетным кредитам, привлеченным в бюджет субъекта Российской Федерации от других бюджетов бюджетной системы Российской Федерации, бюджетным кредитам, </w:t>
      </w:r>
      <w:r w:rsidRPr="00A14EF9">
        <w:rPr>
          <w:rFonts w:ascii="Arial" w:hAnsi="Arial" w:cs="Arial"/>
          <w:sz w:val="24"/>
          <w:szCs w:val="24"/>
        </w:rPr>
        <w:lastRenderedPageBreak/>
        <w:t>привлеченным в местный бюджет от других бюджетов бюджетной системы Российской Федерации;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- иным долговым обязательствам субъекта Российской Федерации, муниципальных образований (далее - иные долговые обязательства субъекта Российской Федерации, иные долговые обязательства муниципальных образований).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2"/>
      <w:r w:rsidRPr="00A14EF9">
        <w:rPr>
          <w:rFonts w:ascii="Arial" w:hAnsi="Arial" w:cs="Arial"/>
          <w:sz w:val="24"/>
          <w:szCs w:val="24"/>
        </w:rPr>
        <w:t xml:space="preserve">2. Финансовый орган субъекта Российской Федерации представляет Министерству финансов Российской Федерации информацию из долговых книг в форме электронного документа в информационной системе Министерства финансов Российской Федерации, подписанного усиленной квалифицированной </w:t>
      </w:r>
      <w:hyperlink r:id="rId7" w:history="1">
        <w:r w:rsidRPr="00A14EF9">
          <w:rPr>
            <w:rFonts w:ascii="Arial" w:hAnsi="Arial" w:cs="Arial"/>
            <w:color w:val="106BBE"/>
            <w:sz w:val="24"/>
            <w:szCs w:val="24"/>
          </w:rPr>
          <w:t>электронной подписью</w:t>
        </w:r>
      </w:hyperlink>
      <w:r w:rsidRPr="00A14EF9">
        <w:rPr>
          <w:rFonts w:ascii="Arial" w:hAnsi="Arial" w:cs="Arial"/>
          <w:sz w:val="24"/>
          <w:szCs w:val="24"/>
        </w:rPr>
        <w:t xml:space="preserve"> руководителя (уполномоченного лица) финансового органа субъекта Российской Федерации.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3"/>
      <w:bookmarkEnd w:id="4"/>
      <w:r w:rsidRPr="00A14EF9">
        <w:rPr>
          <w:rFonts w:ascii="Arial" w:hAnsi="Arial" w:cs="Arial"/>
          <w:sz w:val="24"/>
          <w:szCs w:val="24"/>
        </w:rPr>
        <w:t xml:space="preserve">3. Информация из долговых книг представляется по формам согласно </w:t>
      </w:r>
      <w:hyperlink w:anchor="sub_11000" w:history="1">
        <w:r w:rsidRPr="00A14EF9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A14EF9">
        <w:rPr>
          <w:rFonts w:ascii="Arial" w:hAnsi="Arial" w:cs="Arial"/>
          <w:sz w:val="24"/>
          <w:szCs w:val="24"/>
        </w:rPr>
        <w:t xml:space="preserve"> к настоящему Порядку.</w:t>
      </w:r>
    </w:p>
    <w:bookmarkEnd w:id="5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 xml:space="preserve">Информация по </w:t>
      </w:r>
      <w:hyperlink w:anchor="sub_11210" w:history="1">
        <w:r w:rsidRPr="00A14EF9">
          <w:rPr>
            <w:rFonts w:ascii="Arial" w:hAnsi="Arial" w:cs="Arial"/>
            <w:color w:val="106BBE"/>
            <w:sz w:val="24"/>
            <w:szCs w:val="24"/>
          </w:rPr>
          <w:t>формам 2.1</w:t>
        </w:r>
      </w:hyperlink>
      <w:r w:rsidRPr="00A14EF9">
        <w:rPr>
          <w:rFonts w:ascii="Arial" w:hAnsi="Arial" w:cs="Arial"/>
          <w:sz w:val="24"/>
          <w:szCs w:val="24"/>
        </w:rPr>
        <w:t xml:space="preserve">, </w:t>
      </w:r>
      <w:hyperlink w:anchor="sub_11310" w:history="1">
        <w:r w:rsidRPr="00A14EF9">
          <w:rPr>
            <w:rFonts w:ascii="Arial" w:hAnsi="Arial" w:cs="Arial"/>
            <w:color w:val="106BBE"/>
            <w:sz w:val="24"/>
            <w:szCs w:val="24"/>
          </w:rPr>
          <w:t>3.1</w:t>
        </w:r>
      </w:hyperlink>
      <w:r w:rsidRPr="00A14EF9">
        <w:rPr>
          <w:rFonts w:ascii="Arial" w:hAnsi="Arial" w:cs="Arial"/>
          <w:sz w:val="24"/>
          <w:szCs w:val="24"/>
        </w:rPr>
        <w:t xml:space="preserve">, </w:t>
      </w:r>
      <w:hyperlink w:anchor="sub_11410" w:history="1">
        <w:r w:rsidRPr="00A14EF9">
          <w:rPr>
            <w:rFonts w:ascii="Arial" w:hAnsi="Arial" w:cs="Arial"/>
            <w:color w:val="106BBE"/>
            <w:sz w:val="24"/>
            <w:szCs w:val="24"/>
          </w:rPr>
          <w:t>4.1</w:t>
        </w:r>
      </w:hyperlink>
      <w:r w:rsidRPr="00A14EF9">
        <w:rPr>
          <w:rFonts w:ascii="Arial" w:hAnsi="Arial" w:cs="Arial"/>
          <w:sz w:val="24"/>
          <w:szCs w:val="24"/>
        </w:rPr>
        <w:t xml:space="preserve">, </w:t>
      </w:r>
      <w:hyperlink w:anchor="sub_11510" w:history="1">
        <w:r w:rsidRPr="00A14EF9">
          <w:rPr>
            <w:rFonts w:ascii="Arial" w:hAnsi="Arial" w:cs="Arial"/>
            <w:color w:val="106BBE"/>
            <w:sz w:val="24"/>
            <w:szCs w:val="24"/>
          </w:rPr>
          <w:t>5.1</w:t>
        </w:r>
      </w:hyperlink>
      <w:r w:rsidRPr="00A14EF9">
        <w:rPr>
          <w:rFonts w:ascii="Arial" w:hAnsi="Arial" w:cs="Arial"/>
          <w:sz w:val="24"/>
          <w:szCs w:val="24"/>
        </w:rPr>
        <w:t xml:space="preserve"> представляется путем свода соответствующих данных, переданных финансовому органу субъекта Российской Федерации из муниципальных долговых книг.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4"/>
      <w:r w:rsidRPr="00A14EF9">
        <w:rPr>
          <w:rFonts w:ascii="Arial" w:hAnsi="Arial" w:cs="Arial"/>
          <w:sz w:val="24"/>
          <w:szCs w:val="24"/>
        </w:rPr>
        <w:t xml:space="preserve">4. Информация из долговых книг в соответствии с </w:t>
      </w:r>
      <w:hyperlink w:anchor="sub_1002" w:history="1">
        <w:r w:rsidRPr="00A14EF9">
          <w:rPr>
            <w:rFonts w:ascii="Arial" w:hAnsi="Arial" w:cs="Arial"/>
            <w:color w:val="106BBE"/>
            <w:sz w:val="24"/>
            <w:szCs w:val="24"/>
          </w:rPr>
          <w:t>пунктом 2</w:t>
        </w:r>
      </w:hyperlink>
      <w:r w:rsidRPr="00A14EF9">
        <w:rPr>
          <w:rFonts w:ascii="Arial" w:hAnsi="Arial" w:cs="Arial"/>
          <w:sz w:val="24"/>
          <w:szCs w:val="24"/>
        </w:rPr>
        <w:t xml:space="preserve"> настоящего Порядка представляется ежемесячно нарастающим итогом не позднее 10 числа месяца, следующего за отчетным.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5"/>
      <w:bookmarkEnd w:id="6"/>
      <w:r w:rsidRPr="00A14EF9">
        <w:rPr>
          <w:rFonts w:ascii="Arial" w:hAnsi="Arial" w:cs="Arial"/>
          <w:sz w:val="24"/>
          <w:szCs w:val="24"/>
        </w:rPr>
        <w:t>5. Корректировка информации из долговых книг на текущую отчетную дату принимается Министерством финансов Российской Федерации до 15 числа месяца, следующего за отчетным, включительно.</w:t>
      </w:r>
    </w:p>
    <w:bookmarkEnd w:id="7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Корректировка информации из долговых книг, относящейся к отчетной дате 1 января, принимается Министерством финансов Российской Федерации до 30 января очередного финансового года, следующего за отчетным финансовым годом, включительно.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8" w:name="sub_11000"/>
      <w:r w:rsidRPr="00A14EF9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к </w:t>
      </w:r>
      <w:hyperlink w:anchor="sub_1000" w:history="1">
        <w:r w:rsidRPr="00A14EF9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A14EF9">
        <w:rPr>
          <w:rFonts w:ascii="Arial" w:hAnsi="Arial" w:cs="Arial"/>
          <w:b/>
          <w:bCs/>
          <w:color w:val="26282F"/>
          <w:sz w:val="24"/>
          <w:szCs w:val="24"/>
        </w:rPr>
        <w:t xml:space="preserve"> передачи Министерству финансов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Российской Федерации информации о долговых обязательствах,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отраженной в государственной долговой книге субъекта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Российской Федерации и муниципальных долговых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книгах муниципальных образований, утвержденному </w:t>
      </w:r>
      <w:hyperlink w:anchor="sub_0" w:history="1">
        <w:r w:rsidRPr="00A14EF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Минфина России от 8 декабря 2015 г. N 194н</w:t>
      </w:r>
    </w:p>
    <w:bookmarkEnd w:id="8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9" w:name="sub_11100"/>
      <w:r w:rsidRPr="00A14EF9">
        <w:rPr>
          <w:rFonts w:ascii="Arial" w:hAnsi="Arial" w:cs="Arial"/>
          <w:sz w:val="24"/>
          <w:szCs w:val="24"/>
        </w:rPr>
        <w:t>Форма 1</w:t>
      </w:r>
    </w:p>
    <w:bookmarkEnd w:id="9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659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 "01" _____________ 20__ г.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Орган, представляющий данные ______________________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Периодичность месячная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Информация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государственных ценных бумагах субъекта Российской Федерации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047"/>
        <w:gridCol w:w="760"/>
        <w:gridCol w:w="765"/>
        <w:gridCol w:w="997"/>
        <w:gridCol w:w="1155"/>
        <w:gridCol w:w="1807"/>
        <w:gridCol w:w="924"/>
        <w:gridCol w:w="937"/>
        <w:gridCol w:w="933"/>
        <w:gridCol w:w="1221"/>
        <w:gridCol w:w="791"/>
        <w:gridCol w:w="956"/>
        <w:gridCol w:w="1378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0" w:name="sub_110100"/>
            <w:bookmarkEnd w:id="10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Государственный регистрационный номер выпуск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а ценных бумаг</w:t>
            </w:r>
            <w:hyperlink w:anchor="sub_11110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Вид ценной бумаги</w:t>
            </w:r>
            <w:hyperlink w:anchor="sub_111102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(2)</w:t>
              </w:r>
            </w:hyperlink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Форма выпуска ценной бумаги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Регистрационный номер Условий эмиссии</w:t>
            </w:r>
            <w:hyperlink w:anchor="sub_111103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(3)</w:t>
              </w:r>
            </w:hyperlink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государственной регистрации Условий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эмиссии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(изменений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Условия эмиссии)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правового акта, которым утверждено решение о выпуске ценных бумаг (дополнитель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ном выпуске), наименование органа, принявшего акт, дата акта, номер акта</w:t>
            </w:r>
            <w:hyperlink w:anchor="sub_111104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(4)</w:t>
              </w:r>
            </w:hyperlink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Валюта обязательства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 xml:space="preserve">Номинальная стоимость одной ценной 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бумаги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Ограничения на владельцев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бумаг, предусмотренные Условиями эмиссии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Наименование генерального агента</w:t>
            </w:r>
            <w:hyperlink w:anchor="sub_111105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(5)</w:t>
              </w:r>
            </w:hyperlink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 xml:space="preserve">Наименование депозитария или 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регистратора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организатора торговли</w:t>
            </w:r>
            <w:hyperlink w:anchor="sub_111106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(6)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 xml:space="preserve">Объявленный объем выпуска (дополнительного выпуска) ценных 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бумаг по номинальной стоимости (руб.)</w:t>
            </w:r>
            <w:hyperlink w:anchor="sub_111107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(7)</w:t>
              </w:r>
            </w:hyperlink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554"/>
        <w:gridCol w:w="2083"/>
        <w:gridCol w:w="1431"/>
        <w:gridCol w:w="1541"/>
        <w:gridCol w:w="1680"/>
        <w:gridCol w:w="1267"/>
        <w:gridCol w:w="1680"/>
        <w:gridCol w:w="1502"/>
        <w:gridCol w:w="1204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размещения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(доразмещения)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ценных бумаг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размещения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ценных бумаг (по номинальной стоимости) (руб.)</w:t>
            </w:r>
            <w:hyperlink w:anchor="sub_111108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(8)</w:t>
              </w:r>
            </w:hyperlink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Установленная дата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выплаты купонного дохода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 каждому купонному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ставка купонного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дохода</w:t>
            </w:r>
            <w:hyperlink w:anchor="sub_111109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(9)</w:t>
              </w:r>
            </w:hyperlink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купонного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дохода, подлежащая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(руб.)</w:t>
            </w:r>
            <w:hyperlink w:anchor="sub_1111010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(10)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Фактическая дата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выплаты купонного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дохода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Выплаченная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купонного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дохода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дисконта,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определенная при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размещении (руб.)</w:t>
            </w:r>
            <w:hyperlink w:anchor="sub_111101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(11)</w:t>
              </w:r>
            </w:hyperlink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дисконта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при погашении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(выкупе)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бумаг (руб.)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выкупа ценных бумаг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69"/>
        <w:gridCol w:w="1459"/>
        <w:gridCol w:w="1306"/>
        <w:gridCol w:w="1416"/>
        <w:gridCol w:w="2054"/>
        <w:gridCol w:w="1450"/>
        <w:gridCol w:w="1406"/>
        <w:gridCol w:w="1584"/>
        <w:gridCol w:w="1732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Объем выкупа ценных бумаг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номинальной стоимости (руб.)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Установленная дата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погашения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бумаг</w:t>
            </w:r>
            <w:hyperlink w:anchor="sub_1111012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(12)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номинальной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стоимости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бумаг, подлежащая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установленные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даты (руб.)</w:t>
            </w:r>
            <w:hyperlink w:anchor="sub_1111013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(13)</w:t>
              </w:r>
            </w:hyperlink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Фактическая дата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погашения ценных бумаг</w:t>
            </w:r>
            <w:hyperlink w:anchor="sub_1111014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(14)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Фактический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погашения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ценных бумаг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  <w:hyperlink w:anchor="sub_1111015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(15)</w:t>
              </w:r>
            </w:hyperlink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погашению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номинальной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стоимости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бумаг (руб.)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исполнению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обязательств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ценным бумагам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  <w:hyperlink w:anchor="sub_1111016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(16)</w:t>
              </w:r>
            </w:hyperlink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Номинальная 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долга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государственным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ценным бумагам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валюте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обязательства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Номинальная 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долга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государственным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ценным бумагам (руб.)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>Руководитель финансового органа субъекта Российской Федерации _________________________________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 xml:space="preserve">                                                               (подпись) (расшифровка подписи)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1" w:name="sub_11110"/>
      <w:r w:rsidRPr="00A14EF9">
        <w:rPr>
          <w:rFonts w:ascii="Arial" w:hAnsi="Arial" w:cs="Arial"/>
          <w:sz w:val="24"/>
          <w:szCs w:val="24"/>
        </w:rPr>
        <w:t>Форма 1.1</w:t>
      </w:r>
    </w:p>
    <w:bookmarkEnd w:id="11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659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 "01" _____________ 20__ г.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Орган, представляющий данные ______________________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Периодичность месячная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Информация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о муниципальных ценных бумагах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1387"/>
        <w:gridCol w:w="854"/>
        <w:gridCol w:w="922"/>
        <w:gridCol w:w="1030"/>
        <w:gridCol w:w="1493"/>
        <w:gridCol w:w="1920"/>
        <w:gridCol w:w="1297"/>
        <w:gridCol w:w="1373"/>
        <w:gridCol w:w="1334"/>
        <w:gridCol w:w="1406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2" w:name="sub_110110"/>
            <w:bookmarkEnd w:id="12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Государственный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номер выпуска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ценных бумаг</w:t>
            </w:r>
            <w:hyperlink w:anchor="sub_11110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Вид ценной бумаги</w:t>
            </w:r>
            <w:hyperlink w:anchor="sub_111102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(2)</w:t>
              </w:r>
            </w:hyperlink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Форма выпуска ценной бумаги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номер Условий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эмиссии</w:t>
            </w:r>
            <w:hyperlink w:anchor="sub_111103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(3)</w:t>
              </w:r>
            </w:hyperlink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государственной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регистрации Условий эмиссии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(изменений в Условия эмиссии)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 правового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акта, которым утверждено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решение о выпуске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(дополнительном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выпуске), наименование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органа, принявшего акт,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акта, номер акта</w:t>
            </w:r>
            <w:hyperlink w:anchor="sub_111104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(4)</w:t>
              </w:r>
            </w:hyperlink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Номинальная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стоимость одной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ценной бумаги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генерального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агента</w:t>
            </w:r>
            <w:hyperlink w:anchor="sub_111105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(5)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депозитария или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регистратора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Муниципальные ценные бумаги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993"/>
        <w:gridCol w:w="1446"/>
        <w:gridCol w:w="1655"/>
        <w:gridCol w:w="1654"/>
        <w:gridCol w:w="1342"/>
        <w:gridCol w:w="1380"/>
        <w:gridCol w:w="1398"/>
        <w:gridCol w:w="1231"/>
        <w:gridCol w:w="1466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 организатора торговли</w:t>
            </w:r>
            <w:hyperlink w:anchor="sub_111106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(6)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Объявленный объем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выпуска (дополнительного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выпуска) ценных бумаг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номинальной стоимости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  <w:hyperlink w:anchor="sub_111107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(7)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размещения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(доразмещения)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ценных бумаг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размещения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ценных бумаг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(по номинальной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стоимости) (руб.)</w:t>
            </w:r>
            <w:hyperlink w:anchor="sub_111108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(8)</w:t>
              </w:r>
            </w:hyperlink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ставка купонного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дохода</w:t>
            </w:r>
            <w:hyperlink w:anchor="sub_111109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(9)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купонного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дохода,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подлежащая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(руб.)</w:t>
            </w:r>
            <w:hyperlink w:anchor="sub_1111010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(10)</w:t>
              </w:r>
            </w:hyperlink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Фактическая дата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выплаты купонного дохода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Выплаченная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купонного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дохода (руб.)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дисконта,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определенная при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размещении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  <w:hyperlink w:anchor="sub_111101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(11)</w:t>
              </w:r>
            </w:hyperlink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856"/>
        <w:gridCol w:w="1804"/>
        <w:gridCol w:w="1247"/>
        <w:gridCol w:w="1514"/>
        <w:gridCol w:w="1378"/>
        <w:gridCol w:w="1239"/>
        <w:gridCol w:w="1662"/>
        <w:gridCol w:w="1388"/>
        <w:gridCol w:w="1541"/>
        <w:gridCol w:w="1285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дисконта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при погашении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(выкупе)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бумаг (руб.)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выкупа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бумаг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выкупа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бумаг по номинальной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стоимости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Установленная дата погашения ценных бумаг</w:t>
            </w:r>
            <w:hyperlink w:anchor="sub_1111012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(12)</w:t>
              </w:r>
            </w:hyperlink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номинальной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стоимости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бумаг, подлежащая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установленные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даты (руб.)</w:t>
            </w:r>
            <w:hyperlink w:anchor="sub_1111013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(13)</w:t>
              </w:r>
            </w:hyperlink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Фактическая дата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погашения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бумаг</w:t>
            </w:r>
            <w:hyperlink w:anchor="sub_1111014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(14)</w:t>
              </w:r>
            </w:hyperlink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Фактический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погашения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ценных бумаг (руб.)</w:t>
            </w:r>
            <w:hyperlink w:anchor="sub_1111015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(15)</w:t>
              </w:r>
            </w:hyperlink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купонного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дохода за каждый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купонный период (руб.)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погашению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номинальной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стоимости ценных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бумаг (руб.)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просроченной задолженности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исполнению обязательств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ценным бумагам (руб.)</w:t>
            </w:r>
            <w:hyperlink w:anchor="sub_1111016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(16)</w:t>
              </w:r>
            </w:hyperlink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Номинальная сумма долга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ценным бумагам (руб.)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>Руководитель финансового органа муниципального образования  _________________________________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 xml:space="preserve">                                                             (подпись) (расшифровка подписи)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1101"/>
      <w:r w:rsidRPr="00A14EF9">
        <w:rPr>
          <w:rFonts w:ascii="Arial" w:hAnsi="Arial" w:cs="Arial"/>
          <w:sz w:val="24"/>
          <w:szCs w:val="24"/>
        </w:rPr>
        <w:t xml:space="preserve">(1) 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</w:t>
      </w:r>
      <w:hyperlink r:id="rId8" w:history="1">
        <w:r w:rsidRPr="00A14EF9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A14EF9">
        <w:rPr>
          <w:rFonts w:ascii="Arial" w:hAnsi="Arial" w:cs="Arial"/>
          <w:sz w:val="24"/>
          <w:szCs w:val="24"/>
        </w:rPr>
        <w:t xml:space="preserve"> формирования государственного регистрационного номера, присваиваемого выпускам ценных бумаг, утвержденным </w:t>
      </w:r>
      <w:hyperlink r:id="rId9" w:history="1">
        <w:r w:rsidRPr="00A14EF9">
          <w:rPr>
            <w:rFonts w:ascii="Arial" w:hAnsi="Arial" w:cs="Arial"/>
            <w:color w:val="106BBE"/>
            <w:sz w:val="24"/>
            <w:szCs w:val="24"/>
          </w:rPr>
          <w:t>приказом</w:t>
        </w:r>
      </w:hyperlink>
      <w:r w:rsidRPr="00A14EF9">
        <w:rPr>
          <w:rFonts w:ascii="Arial" w:hAnsi="Arial" w:cs="Arial"/>
          <w:sz w:val="24"/>
          <w:szCs w:val="24"/>
        </w:rPr>
        <w:t xml:space="preserve"> Минфина России от 21 января 1999 г. N 2н (зарегистрирован Министерством юстиции Российской Федерации 11 февраля 1999 г., регистрационный N 1705; Бюллетень нормативных актов федеральных органов исполнительной власти, 1999, N 9), в редакции </w:t>
      </w:r>
      <w:hyperlink r:id="rId10" w:history="1">
        <w:r w:rsidRPr="00A14EF9">
          <w:rPr>
            <w:rFonts w:ascii="Arial" w:hAnsi="Arial" w:cs="Arial"/>
            <w:color w:val="106BBE"/>
            <w:sz w:val="24"/>
            <w:szCs w:val="24"/>
          </w:rPr>
          <w:t>приказа</w:t>
        </w:r>
      </w:hyperlink>
      <w:r w:rsidRPr="00A14EF9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27 </w:t>
      </w:r>
      <w:r w:rsidRPr="00A14EF9">
        <w:rPr>
          <w:rFonts w:ascii="Arial" w:hAnsi="Arial" w:cs="Arial"/>
          <w:sz w:val="24"/>
          <w:szCs w:val="24"/>
        </w:rPr>
        <w:lastRenderedPageBreak/>
        <w:t>июля 2004 г. N 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N 5973; Бюллетень нормативных актов федеральных органов исполнительной власти, 2004, N 34).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1102"/>
      <w:bookmarkEnd w:id="13"/>
      <w:r w:rsidRPr="00A14EF9">
        <w:rPr>
          <w:rFonts w:ascii="Arial" w:hAnsi="Arial" w:cs="Arial"/>
          <w:sz w:val="24"/>
          <w:szCs w:val="24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11103"/>
      <w:bookmarkEnd w:id="14"/>
      <w:r w:rsidRPr="00A14EF9">
        <w:rPr>
          <w:rFonts w:ascii="Arial" w:hAnsi="Arial" w:cs="Arial"/>
          <w:sz w:val="24"/>
          <w:szCs w:val="24"/>
        </w:rPr>
        <w:t>(3) 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1104"/>
      <w:bookmarkEnd w:id="15"/>
      <w:r w:rsidRPr="00A14EF9">
        <w:rPr>
          <w:rFonts w:ascii="Arial" w:hAnsi="Arial" w:cs="Arial"/>
          <w:sz w:val="24"/>
          <w:szCs w:val="24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1105"/>
      <w:bookmarkEnd w:id="16"/>
      <w:r w:rsidRPr="00A14EF9">
        <w:rPr>
          <w:rFonts w:ascii="Arial" w:hAnsi="Arial" w:cs="Arial"/>
          <w:sz w:val="24"/>
          <w:szCs w:val="24"/>
        </w:rPr>
        <w:t>(5) Указывается генеральный агент(ы), оказывающий(ие) услуги по размещению ценных бумаг.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11106"/>
      <w:bookmarkEnd w:id="17"/>
      <w:r w:rsidRPr="00A14EF9">
        <w:rPr>
          <w:rFonts w:ascii="Arial" w:hAnsi="Arial" w:cs="Arial"/>
          <w:sz w:val="24"/>
          <w:szCs w:val="24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1107"/>
      <w:bookmarkEnd w:id="18"/>
      <w:r w:rsidRPr="00A14EF9">
        <w:rPr>
          <w:rFonts w:ascii="Arial" w:hAnsi="Arial" w:cs="Arial"/>
          <w:sz w:val="24"/>
          <w:szCs w:val="24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11108"/>
      <w:bookmarkEnd w:id="19"/>
      <w:r w:rsidRPr="00A14EF9">
        <w:rPr>
          <w:rFonts w:ascii="Arial" w:hAnsi="Arial" w:cs="Arial"/>
          <w:sz w:val="24"/>
          <w:szCs w:val="24"/>
        </w:rPr>
        <w:t xml:space="preserve">(8) Указывается объем размещения (доразмещения) ценных бумаг в дату, указанную в </w:t>
      </w:r>
      <w:hyperlink w:anchor="sub_1101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15</w:t>
        </w:r>
      </w:hyperlink>
      <w:r w:rsidRPr="00A14EF9">
        <w:rPr>
          <w:rFonts w:ascii="Arial" w:hAnsi="Arial" w:cs="Arial"/>
          <w:sz w:val="24"/>
          <w:szCs w:val="24"/>
        </w:rPr>
        <w:t xml:space="preserve"> формы 1/ </w:t>
      </w:r>
      <w:hyperlink w:anchor="sub_11011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14</w:t>
        </w:r>
      </w:hyperlink>
      <w:r w:rsidRPr="00A14EF9">
        <w:rPr>
          <w:rFonts w:ascii="Arial" w:hAnsi="Arial" w:cs="Arial"/>
          <w:sz w:val="24"/>
          <w:szCs w:val="24"/>
        </w:rPr>
        <w:t xml:space="preserve"> формы 1.1, без нарастающего итога.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11109"/>
      <w:bookmarkEnd w:id="20"/>
      <w:r w:rsidRPr="00A14EF9">
        <w:rPr>
          <w:rFonts w:ascii="Arial" w:hAnsi="Arial" w:cs="Arial"/>
          <w:sz w:val="24"/>
          <w:szCs w:val="24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bookmarkEnd w:id="21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111010"/>
      <w:r w:rsidRPr="00A14EF9">
        <w:rPr>
          <w:rFonts w:ascii="Arial" w:hAnsi="Arial" w:cs="Arial"/>
          <w:sz w:val="24"/>
          <w:szCs w:val="24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111011"/>
      <w:bookmarkEnd w:id="22"/>
      <w:r w:rsidRPr="00A14EF9">
        <w:rPr>
          <w:rFonts w:ascii="Arial" w:hAnsi="Arial" w:cs="Arial"/>
          <w:sz w:val="24"/>
          <w:szCs w:val="24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111012"/>
      <w:bookmarkEnd w:id="23"/>
      <w:r w:rsidRPr="00A14EF9">
        <w:rPr>
          <w:rFonts w:ascii="Arial" w:hAnsi="Arial" w:cs="Arial"/>
          <w:sz w:val="24"/>
          <w:szCs w:val="24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111013"/>
      <w:bookmarkEnd w:id="24"/>
      <w:r w:rsidRPr="00A14EF9">
        <w:rPr>
          <w:rFonts w:ascii="Arial" w:hAnsi="Arial" w:cs="Arial"/>
          <w:sz w:val="24"/>
          <w:szCs w:val="24"/>
        </w:rPr>
        <w:t xml:space="preserve"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 </w:t>
      </w:r>
      <w:hyperlink w:anchor="sub_1101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26</w:t>
        </w:r>
      </w:hyperlink>
      <w:r w:rsidRPr="00A14EF9">
        <w:rPr>
          <w:rFonts w:ascii="Arial" w:hAnsi="Arial" w:cs="Arial"/>
          <w:sz w:val="24"/>
          <w:szCs w:val="24"/>
        </w:rPr>
        <w:t xml:space="preserve"> формы 1/</w:t>
      </w:r>
      <w:hyperlink w:anchor="sub_11011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25</w:t>
        </w:r>
      </w:hyperlink>
      <w:r w:rsidRPr="00A14EF9">
        <w:rPr>
          <w:rFonts w:ascii="Arial" w:hAnsi="Arial" w:cs="Arial"/>
          <w:sz w:val="24"/>
          <w:szCs w:val="24"/>
        </w:rPr>
        <w:t xml:space="preserve"> формы 1.1, без нарастающего итога.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111014"/>
      <w:bookmarkEnd w:id="25"/>
      <w:r w:rsidRPr="00A14EF9">
        <w:rPr>
          <w:rFonts w:ascii="Arial" w:hAnsi="Arial" w:cs="Arial"/>
          <w:sz w:val="24"/>
          <w:szCs w:val="24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111015"/>
      <w:bookmarkEnd w:id="26"/>
      <w:r w:rsidRPr="00A14EF9">
        <w:rPr>
          <w:rFonts w:ascii="Arial" w:hAnsi="Arial" w:cs="Arial"/>
          <w:sz w:val="24"/>
          <w:szCs w:val="24"/>
        </w:rPr>
        <w:t xml:space="preserve">(15) Указывается фактический объем погашения ценных бумаг или объем частичного погашения ценных бумаг с амортизацией долга, в даты, указанные в </w:t>
      </w:r>
      <w:hyperlink w:anchor="sub_1101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28</w:t>
        </w:r>
      </w:hyperlink>
      <w:r w:rsidRPr="00A14EF9">
        <w:rPr>
          <w:rFonts w:ascii="Arial" w:hAnsi="Arial" w:cs="Arial"/>
          <w:sz w:val="24"/>
          <w:szCs w:val="24"/>
        </w:rPr>
        <w:t xml:space="preserve"> формы 1/</w:t>
      </w:r>
      <w:hyperlink w:anchor="sub_11011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27</w:t>
        </w:r>
      </w:hyperlink>
      <w:r w:rsidRPr="00A14EF9">
        <w:rPr>
          <w:rFonts w:ascii="Arial" w:hAnsi="Arial" w:cs="Arial"/>
          <w:sz w:val="24"/>
          <w:szCs w:val="24"/>
        </w:rPr>
        <w:t xml:space="preserve"> формы 1.1, без нарастающего итога.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111016"/>
      <w:bookmarkEnd w:id="27"/>
      <w:r w:rsidRPr="00A14EF9">
        <w:rPr>
          <w:rFonts w:ascii="Arial" w:hAnsi="Arial" w:cs="Arial"/>
          <w:sz w:val="24"/>
          <w:szCs w:val="24"/>
        </w:rPr>
        <w:lastRenderedPageBreak/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bookmarkEnd w:id="28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29" w:name="sub_11200"/>
      <w:r w:rsidRPr="00A14EF9">
        <w:rPr>
          <w:rFonts w:ascii="Arial" w:hAnsi="Arial" w:cs="Arial"/>
          <w:sz w:val="24"/>
          <w:szCs w:val="24"/>
        </w:rPr>
        <w:t>Форма 2</w:t>
      </w:r>
    </w:p>
    <w:bookmarkEnd w:id="29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659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 "01" _____________ 20__ г.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Орган, представляющий данные ______________________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Периодичность месячная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Информация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о кредитах, полученных субъектом Российской Федерации от кредитных организаций, иностранных банков и международных финансовых организаций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331"/>
        <w:gridCol w:w="1309"/>
        <w:gridCol w:w="1936"/>
        <w:gridCol w:w="1332"/>
        <w:gridCol w:w="1163"/>
        <w:gridCol w:w="1111"/>
        <w:gridCol w:w="967"/>
        <w:gridCol w:w="1261"/>
        <w:gridCol w:w="1256"/>
        <w:gridCol w:w="1383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0" w:name="sub_110200"/>
            <w:bookmarkEnd w:id="30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документа, на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основании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которого возникло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долговое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обязательство</w:t>
            </w:r>
            <w:hyperlink w:anchor="sub_1120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Дата, номер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документа,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номер транша</w:t>
            </w:r>
            <w:hyperlink w:anchor="sub_11202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(2)</w:t>
              </w:r>
            </w:hyperlink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Дата, номер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договора(ов)/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соглашения(й),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утратившего (их) силу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 связи с заключением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нового договора/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соглашения</w:t>
            </w:r>
            <w:hyperlink w:anchor="sub_11203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(3)</w:t>
              </w:r>
            </w:hyperlink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Дата, номер изменений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договор/ соглашение</w:t>
            </w:r>
            <w:hyperlink w:anchor="sub_11204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(4)</w:t>
              </w:r>
            </w:hyperlink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 кредитора</w:t>
            </w:r>
            <w:hyperlink w:anchor="sub_11205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(5)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получения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кредита</w:t>
            </w:r>
            <w:hyperlink w:anchor="sub_11206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(6)</w:t>
              </w:r>
            </w:hyperlink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Процентная ставка (% годовых)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Установленные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даты выплаты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платежей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платежей,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(руб.)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Кредиты в валюте Российской Федерации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Кредиты в иностранной валюте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404"/>
        <w:gridCol w:w="1380"/>
        <w:gridCol w:w="1674"/>
        <w:gridCol w:w="853"/>
        <w:gridCol w:w="1070"/>
        <w:gridCol w:w="1239"/>
        <w:gridCol w:w="1772"/>
        <w:gridCol w:w="1451"/>
        <w:gridCol w:w="1401"/>
        <w:gridCol w:w="143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Фактическая дата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выплаты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платежей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Фактическая 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выплаты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платежей (руб.)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погашения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кредита,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договором/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соглашением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погашения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кредита, подлежащая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в даты,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установленные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договором/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соглашением (руб.)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Фактическая дата погашения кредита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Фактический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погашения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кредита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просроченной задолженности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 выплате процентов (руб.)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основного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долга по кредиту (руб.)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кредиту (руб.)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основного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долга по кредиту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валюте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обязательства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основного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долга по кредиту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  <w:hyperlink w:anchor="sub_11207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(7)</w:t>
              </w:r>
            </w:hyperlink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>Руководитель финансового органа субъекта Российской Федерации _________________________________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 xml:space="preserve">                                                               (подпись) (расшифровка подписи)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1201"/>
      <w:r w:rsidRPr="00A14EF9">
        <w:rPr>
          <w:rFonts w:ascii="Arial" w:hAnsi="Arial" w:cs="Arial"/>
          <w:sz w:val="24"/>
          <w:szCs w:val="24"/>
        </w:rPr>
        <w:t>(1) Указывается наименование документа, на основании которого возникло долговое обязательство:</w:t>
      </w:r>
    </w:p>
    <w:bookmarkEnd w:id="31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кредитный договор/соглашение или договор/соглашение об открытии кредитной линии (далее - кредитный договор), договор/соглашение о реструктуризации обязательств по ранее предоставленному субъекту Российской Федерации кредиту (далее - договор о реструктуризации), мировое соглашение, устанавливающее условие урегулирования задолженности по ранее предоставленному субъекту Российской Федерации кредиту, в результате заключения которого кредитный договор утратил силу.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1202"/>
      <w:r w:rsidRPr="00A14EF9">
        <w:rPr>
          <w:rFonts w:ascii="Arial" w:hAnsi="Arial" w:cs="Arial"/>
          <w:sz w:val="24"/>
          <w:szCs w:val="24"/>
        </w:rPr>
        <w:t xml:space="preserve">(2) Указывается дата и номер договора/соглашения, указанного в </w:t>
      </w:r>
      <w:hyperlink w:anchor="sub_1102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2</w:t>
        </w:r>
      </w:hyperlink>
      <w:r w:rsidRPr="00A14EF9">
        <w:rPr>
          <w:rFonts w:ascii="Arial" w:hAnsi="Arial" w:cs="Arial"/>
          <w:sz w:val="24"/>
          <w:szCs w:val="24"/>
        </w:rPr>
        <w:t>, с указанием, в том числе порядкового номера транша (части предоставления средств) при его наличии.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1203"/>
      <w:bookmarkEnd w:id="32"/>
      <w:r w:rsidRPr="00A14EF9">
        <w:rPr>
          <w:rFonts w:ascii="Arial" w:hAnsi="Arial" w:cs="Arial"/>
          <w:sz w:val="24"/>
          <w:szCs w:val="24"/>
        </w:rPr>
        <w:t xml:space="preserve">(3) Указывается дата(ы) и номер(а) договора(ов)/соглашения(й), утратившего(их) силу в связи с заключением договора о реструктуризации или мирового соглашения, указанного в </w:t>
      </w:r>
      <w:hyperlink w:anchor="sub_1102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2</w:t>
        </w:r>
      </w:hyperlink>
      <w:r w:rsidRPr="00A14EF9">
        <w:rPr>
          <w:rFonts w:ascii="Arial" w:hAnsi="Arial" w:cs="Arial"/>
          <w:sz w:val="24"/>
          <w:szCs w:val="24"/>
        </w:rPr>
        <w:t>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1204"/>
      <w:bookmarkEnd w:id="33"/>
      <w:r w:rsidRPr="00A14EF9">
        <w:rPr>
          <w:rFonts w:ascii="Arial" w:hAnsi="Arial" w:cs="Arial"/>
          <w:sz w:val="24"/>
          <w:szCs w:val="24"/>
        </w:rPr>
        <w:t>(4) Указывается дата(ы) и номер(а) договора(ов)/соглашения(й) или мирового(ых) соглашения(й), действующего(их) на отчетную дату, не ведущего(их) к утрате силы основного кредитного договора.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1205"/>
      <w:bookmarkEnd w:id="34"/>
      <w:r w:rsidRPr="00A14EF9">
        <w:rPr>
          <w:rFonts w:ascii="Arial" w:hAnsi="Arial" w:cs="Arial"/>
          <w:sz w:val="24"/>
          <w:szCs w:val="24"/>
        </w:rPr>
        <w:t>(5) 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1206"/>
      <w:bookmarkEnd w:id="35"/>
      <w:r w:rsidRPr="00A14EF9">
        <w:rPr>
          <w:rFonts w:ascii="Arial" w:hAnsi="Arial" w:cs="Arial"/>
          <w:sz w:val="24"/>
          <w:szCs w:val="24"/>
        </w:rPr>
        <w:t xml:space="preserve">(6) В случае заключения мирового соглашения или договора о реструктуризации, указанного в </w:t>
      </w:r>
      <w:hyperlink w:anchor="sub_1102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2</w:t>
        </w:r>
      </w:hyperlink>
      <w:r w:rsidRPr="00A14EF9">
        <w:rPr>
          <w:rFonts w:ascii="Arial" w:hAnsi="Arial" w:cs="Arial"/>
          <w:sz w:val="24"/>
          <w:szCs w:val="24"/>
        </w:rPr>
        <w:t>, указывается дата их заключения.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1207"/>
      <w:bookmarkEnd w:id="36"/>
      <w:r w:rsidRPr="00A14EF9">
        <w:rPr>
          <w:rFonts w:ascii="Arial" w:hAnsi="Arial" w:cs="Arial"/>
          <w:sz w:val="24"/>
          <w:szCs w:val="24"/>
        </w:rPr>
        <w:t>(7) 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</w:t>
      </w:r>
    </w:p>
    <w:bookmarkEnd w:id="37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38" w:name="sub_11210"/>
      <w:r w:rsidRPr="00A14EF9">
        <w:rPr>
          <w:rFonts w:ascii="Arial" w:hAnsi="Arial" w:cs="Arial"/>
          <w:sz w:val="24"/>
          <w:szCs w:val="24"/>
        </w:rPr>
        <w:t>Форма 2.1</w:t>
      </w:r>
    </w:p>
    <w:bookmarkEnd w:id="38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659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 "01" _____________ 20__ г.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Орган, представляющий данные ______________________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Периодичность месячная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Информация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о кредитах, полученных муниципальными образованиями от кредитных организаций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3"/>
        <w:gridCol w:w="3960"/>
        <w:gridCol w:w="3714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просроченной задолженности (руб.)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основного долга по кредитам (руб.)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7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Кредиты, полученные муниципальными образованиями, входящими в состав субъекта Российской Федерации</w:t>
            </w:r>
            <w:hyperlink w:anchor="sub_11210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>Руководитель финансового органа субъекта Российской Федерации _______________________________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 xml:space="preserve">                                                              (подпись) (расшифровка подписи)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Примечание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12101"/>
      <w:r w:rsidRPr="00A14EF9">
        <w:rPr>
          <w:rFonts w:ascii="Arial" w:hAnsi="Arial" w:cs="Arial"/>
          <w:sz w:val="24"/>
          <w:szCs w:val="24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bookmarkEnd w:id="39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40" w:name="sub_11300"/>
      <w:r w:rsidRPr="00A14EF9">
        <w:rPr>
          <w:rFonts w:ascii="Arial" w:hAnsi="Arial" w:cs="Arial"/>
          <w:sz w:val="24"/>
          <w:szCs w:val="24"/>
        </w:rPr>
        <w:t>Форма 3</w:t>
      </w:r>
    </w:p>
    <w:bookmarkEnd w:id="40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659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 "01" _____________ 20__ г.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Орган, представляющий данные ______________________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Периодичность месячная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Информация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о бюджетных кредитах, привлеченных в бюджет субъекта Российской Федерации от других бюджетов бюджетной системы Российской Федерации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1428"/>
        <w:gridCol w:w="872"/>
        <w:gridCol w:w="2178"/>
        <w:gridCol w:w="985"/>
        <w:gridCol w:w="1051"/>
        <w:gridCol w:w="707"/>
        <w:gridCol w:w="905"/>
        <w:gridCol w:w="839"/>
        <w:gridCol w:w="1122"/>
        <w:gridCol w:w="1178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1" w:name="sub_110300"/>
            <w:bookmarkEnd w:id="41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документа, на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основании которого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возникло долговое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обязательство</w:t>
            </w:r>
            <w:hyperlink w:anchor="sub_1130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документа,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транша</w:t>
            </w:r>
            <w:hyperlink w:anchor="sub_11302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(2)</w:t>
              </w:r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номер договора(ов)/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соглашения(й),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утратившего(их)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силу в связи с заключением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нового договора/соглашения</w:t>
            </w:r>
            <w:hyperlink w:anchor="sub_11303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(3)</w:t>
              </w:r>
            </w:hyperlink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номер изменений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договор/ соглашение</w:t>
            </w:r>
            <w:hyperlink w:anchor="sub_11304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(4)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Бюджет, из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которого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бюджетный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получения бюджетного кредита</w:t>
            </w:r>
            <w:hyperlink w:anchor="sub_11305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(5)</w:t>
              </w:r>
            </w:hyperlink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Процентная ставка (% годовых)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Установленные даты выплаты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процентных платежей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платежей,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подлежащих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(руб.)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Бюджетные кредиты, привлеченные в бюджет субъекта Российской Федерации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Бюджетные кредиты, привлеченные субъектом Российской Федерации в иностранной валюте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4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18"/>
        <w:gridCol w:w="1574"/>
        <w:gridCol w:w="1985"/>
        <w:gridCol w:w="1235"/>
        <w:gridCol w:w="1085"/>
        <w:gridCol w:w="1508"/>
        <w:gridCol w:w="1787"/>
        <w:gridCol w:w="1527"/>
        <w:gridCol w:w="1249"/>
        <w:gridCol w:w="1145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выплаты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процентных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платежей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Фактическая 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выплаты процентных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платежей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погашения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бюджетного кредита,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установленная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договором/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соглашением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погашения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бюджетного кредита,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подлежащая выплате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даты, установленные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договором/соглашением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Фактическая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погашения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бюджетного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Фактический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погашения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бюджетного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кредита (руб.)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процентов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выплате основного долга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 бюджетному кредиту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просроченной задолженности по бюджетному кредиту (руб.)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основного долга по бюджетному кредиту (руб.)</w:t>
            </w:r>
            <w:hyperlink w:anchor="sub_11306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(6)</w:t>
              </w:r>
            </w:hyperlink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>Руководитель финансового органа субъекта Российской Федерации ________________________________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 xml:space="preserve">                                                              (подпись) (расшифровка подписи)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1301"/>
      <w:r w:rsidRPr="00A14EF9">
        <w:rPr>
          <w:rFonts w:ascii="Arial" w:hAnsi="Arial" w:cs="Arial"/>
          <w:sz w:val="24"/>
          <w:szCs w:val="24"/>
        </w:rPr>
        <w:t>(1) Указывается наименование договора/соглашения, на основании которого возникло долговое обязательство субъекта Российской Федерации:</w:t>
      </w:r>
    </w:p>
    <w:bookmarkEnd w:id="42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договор/соглашение о предоставлении субъекту Российской Федерации бюджетного кредита,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договор/соглашение о реструктуризации задолженности по ранее предоставленному бюджетному кредиту (далее - договор о реструктуризации),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1302"/>
      <w:r w:rsidRPr="00A14EF9">
        <w:rPr>
          <w:rFonts w:ascii="Arial" w:hAnsi="Arial" w:cs="Arial"/>
          <w:sz w:val="24"/>
          <w:szCs w:val="24"/>
        </w:rPr>
        <w:t xml:space="preserve">(2) Указывается дата и номер договора/соглашения, указанного в </w:t>
      </w:r>
      <w:hyperlink w:anchor="sub_1103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2</w:t>
        </w:r>
      </w:hyperlink>
      <w:r w:rsidRPr="00A14EF9">
        <w:rPr>
          <w:rFonts w:ascii="Arial" w:hAnsi="Arial" w:cs="Arial"/>
          <w:sz w:val="24"/>
          <w:szCs w:val="24"/>
        </w:rPr>
        <w:t>, с указанием порядкового номера транша (части предоставления средств) при его наличии.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1303"/>
      <w:bookmarkEnd w:id="43"/>
      <w:r w:rsidRPr="00A14EF9">
        <w:rPr>
          <w:rFonts w:ascii="Arial" w:hAnsi="Arial" w:cs="Arial"/>
          <w:sz w:val="24"/>
          <w:szCs w:val="24"/>
        </w:rPr>
        <w:t xml:space="preserve">(3) Указывается дата(ы) и номер(а) договора(ов)/соглашения(й), утратившего(их) силу в связи с заключением договора о реструктуризации или мирового соглашения, указанного в </w:t>
      </w:r>
      <w:hyperlink w:anchor="sub_1103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2</w:t>
        </w:r>
      </w:hyperlink>
      <w:r w:rsidRPr="00A14EF9">
        <w:rPr>
          <w:rFonts w:ascii="Arial" w:hAnsi="Arial" w:cs="Arial"/>
          <w:sz w:val="24"/>
          <w:szCs w:val="24"/>
        </w:rPr>
        <w:t>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1304"/>
      <w:bookmarkEnd w:id="44"/>
      <w:r w:rsidRPr="00A14EF9">
        <w:rPr>
          <w:rFonts w:ascii="Arial" w:hAnsi="Arial" w:cs="Arial"/>
          <w:sz w:val="24"/>
          <w:szCs w:val="24"/>
        </w:rPr>
        <w:t>(4) Указывается дата(ы) и номера(а) договора(ов)/соглашения(й) или мирового(ых) соглашения(ий), действующего(их) на отчетную дату, не ведущего(их) к утрате силы основного договора/соглашения о предоставлении бюджетного кредита.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1305"/>
      <w:bookmarkEnd w:id="45"/>
      <w:r w:rsidRPr="00A14EF9">
        <w:rPr>
          <w:rFonts w:ascii="Arial" w:hAnsi="Arial" w:cs="Arial"/>
          <w:sz w:val="24"/>
          <w:szCs w:val="24"/>
        </w:rPr>
        <w:t xml:space="preserve">(5) Указывается дата заключения мирового соглашения или договора о реструктуризации, указанного в </w:t>
      </w:r>
      <w:hyperlink w:anchor="sub_1103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графе 2</w:t>
        </w:r>
      </w:hyperlink>
      <w:r w:rsidRPr="00A14EF9">
        <w:rPr>
          <w:rFonts w:ascii="Arial" w:hAnsi="Arial" w:cs="Arial"/>
          <w:sz w:val="24"/>
          <w:szCs w:val="24"/>
        </w:rPr>
        <w:t>, в случае их заключения.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1306"/>
      <w:bookmarkEnd w:id="46"/>
      <w:r w:rsidRPr="00A14EF9">
        <w:rPr>
          <w:rFonts w:ascii="Arial" w:hAnsi="Arial" w:cs="Arial"/>
          <w:sz w:val="24"/>
          <w:szCs w:val="24"/>
        </w:rPr>
        <w:t>(6) Указывается объем реструктурированной задолженности, согласно договору о реструктуризации или объем обязательств по мировому соглашению, в случае их заключения.</w:t>
      </w:r>
    </w:p>
    <w:bookmarkEnd w:id="47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48" w:name="sub_11310"/>
      <w:r w:rsidRPr="00A14EF9">
        <w:rPr>
          <w:rFonts w:ascii="Arial" w:hAnsi="Arial" w:cs="Arial"/>
          <w:sz w:val="24"/>
          <w:szCs w:val="24"/>
        </w:rPr>
        <w:lastRenderedPageBreak/>
        <w:t>Форма 3.1</w:t>
      </w:r>
    </w:p>
    <w:bookmarkEnd w:id="48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659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 "01" _____________ 20__ г.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Орган, представляющий данные ______________________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Периодичность месячная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Информация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8"/>
        <w:gridCol w:w="1367"/>
        <w:gridCol w:w="2446"/>
        <w:gridCol w:w="2319"/>
        <w:gridCol w:w="2121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6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 по бюджетным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кредитам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основного долга по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бюджетным кредитам в валюте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обязательства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основного долга по бюджетным кредитам (руб.)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6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6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Бюджетные кредиты муниципальных образований, входящих в состав субъекта Российской Федерации</w:t>
            </w:r>
            <w:hyperlink w:anchor="sub_11310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6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 том числе привлеченные муниципальными образованиями, в иностранной валюте</w:t>
            </w:r>
            <w:hyperlink w:anchor="sub_113102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(2)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>Руководитель финансового органа субъекта Российской Федерации _______________________________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 xml:space="preserve">                                                              (подпись) (расшифровка подписи)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13101"/>
      <w:r w:rsidRPr="00A14EF9">
        <w:rPr>
          <w:rFonts w:ascii="Arial" w:hAnsi="Arial" w:cs="Arial"/>
          <w:sz w:val="24"/>
          <w:szCs w:val="24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13102"/>
      <w:bookmarkEnd w:id="49"/>
      <w:r w:rsidRPr="00A14EF9">
        <w:rPr>
          <w:rFonts w:ascii="Arial" w:hAnsi="Arial" w:cs="Arial"/>
          <w:sz w:val="24"/>
          <w:szCs w:val="24"/>
        </w:rPr>
        <w:t>(2) Обязательства, выраженные в разных валютах, группируются по валюте обязательства.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51" w:name="sub_11400"/>
      <w:bookmarkEnd w:id="50"/>
      <w:r w:rsidRPr="00A14EF9">
        <w:rPr>
          <w:rFonts w:ascii="Arial" w:hAnsi="Arial" w:cs="Arial"/>
          <w:sz w:val="24"/>
          <w:szCs w:val="24"/>
        </w:rPr>
        <w:t>Форма 4</w:t>
      </w:r>
    </w:p>
    <w:bookmarkEnd w:id="51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841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 "01" _____________ 20__ г.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Орган, представляющий данные ______________________</w:t>
            </w: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Периодичность месячная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Информация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государственных гарантиях субъекта Российской Федерации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794"/>
        <w:gridCol w:w="1632"/>
        <w:gridCol w:w="1029"/>
        <w:gridCol w:w="673"/>
        <w:gridCol w:w="870"/>
        <w:gridCol w:w="1027"/>
        <w:gridCol w:w="826"/>
        <w:gridCol w:w="807"/>
        <w:gridCol w:w="996"/>
        <w:gridCol w:w="999"/>
        <w:gridCol w:w="1295"/>
        <w:gridCol w:w="835"/>
        <w:gridCol w:w="984"/>
        <w:gridCol w:w="1051"/>
        <w:gridCol w:w="878"/>
        <w:gridCol w:w="878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2" w:name="sub_110400"/>
            <w:bookmarkEnd w:id="52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Дата, номер гарантии</w:t>
            </w:r>
            <w:hyperlink w:anchor="sub_1140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 xml:space="preserve">Дата, номер гарантии, утратившей силу в связи с реструктуризацией 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задолженности по обеспеченному гарантией долговому обязательству</w:t>
            </w:r>
            <w:hyperlink w:anchor="sub_11402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(2)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Дата, номер изменений в гарантию</w:t>
            </w:r>
            <w:hyperlink w:anchor="sub_11403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(3)</w:t>
              </w:r>
            </w:hyperlink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 организации-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гаранта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организации - принци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пала</w:t>
            </w:r>
            <w:hyperlink w:anchor="sub_11404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(4)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Наименование организации бене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фициара</w:t>
            </w:r>
            <w:hyperlink w:anchor="sub_11405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(5)</w:t>
              </w:r>
            </w:hyperlink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 xml:space="preserve">Дата вступления гарантии 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в силу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Срок действия гарантии</w:t>
            </w:r>
            <w:hyperlink w:anchor="sub_11406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(6)</w:t>
              </w:r>
            </w:hyperlink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 xml:space="preserve">Срок предъявления требований по 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гарантии</w:t>
            </w:r>
            <w:hyperlink w:anchor="sub_11407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(7)</w:t>
              </w:r>
            </w:hyperlink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исполнения обязательств по гарантии после 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предъявления требований к гаранту в установленном порядке </w:t>
            </w:r>
            <w:hyperlink w:anchor="sub_11408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(8)</w:t>
              </w:r>
            </w:hyperlink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 xml:space="preserve">Фактическая дата исполнения 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гарантом обязательств по гарантии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 xml:space="preserve">Фактический объем исполнения гарантом 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обязательств по гарантии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Задолженность гаранта по исполнению 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гарантии</w:t>
            </w:r>
            <w:hyperlink w:anchor="sub_11409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(9)</w:t>
              </w:r>
            </w:hyperlink>
            <w:r w:rsidRPr="00A14EF9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Объем обязательств по гарантии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валюте обязательства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Объем обязательств по гаран</w:t>
            </w: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тии (руб.)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Государственные гарантии в валюте Российской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Государственные гарантии в иностранной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>Руководитель финансового органа субъекта Российской Федерации _______________________________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 xml:space="preserve">                                                              (подпись) (расшифровка подписи)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1401"/>
      <w:r w:rsidRPr="00A14EF9">
        <w:rPr>
          <w:rFonts w:ascii="Arial" w:hAnsi="Arial" w:cs="Arial"/>
          <w:sz w:val="24"/>
          <w:szCs w:val="24"/>
        </w:rPr>
        <w:t>(1) 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bookmarkEnd w:id="53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1402"/>
      <w:r w:rsidRPr="00A14EF9">
        <w:rPr>
          <w:rFonts w:ascii="Arial" w:hAnsi="Arial" w:cs="Arial"/>
          <w:sz w:val="24"/>
          <w:szCs w:val="24"/>
        </w:rPr>
        <w:t>(2) В случае если гарантийное обязательство существует в форме договора/соглашения о предоставлении гарантии, указывается дата, номер договора(ов)/соглашения(й)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1403"/>
      <w:bookmarkEnd w:id="54"/>
      <w:r w:rsidRPr="00A14EF9">
        <w:rPr>
          <w:rFonts w:ascii="Arial" w:hAnsi="Arial" w:cs="Arial"/>
          <w:sz w:val="24"/>
          <w:szCs w:val="24"/>
        </w:rPr>
        <w:t>(3) В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11404"/>
      <w:bookmarkEnd w:id="55"/>
      <w:r w:rsidRPr="00A14EF9">
        <w:rPr>
          <w:rFonts w:ascii="Arial" w:hAnsi="Arial" w:cs="Arial"/>
          <w:sz w:val="24"/>
          <w:szCs w:val="24"/>
        </w:rPr>
        <w:t>(4) Указывается сокращенное наименование организации - принципала.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11405"/>
      <w:bookmarkEnd w:id="56"/>
      <w:r w:rsidRPr="00A14EF9">
        <w:rPr>
          <w:rFonts w:ascii="Arial" w:hAnsi="Arial" w:cs="Arial"/>
          <w:sz w:val="24"/>
          <w:szCs w:val="24"/>
        </w:rPr>
        <w:t>(5) Указывается сокращенное наименование организации - бенефициара;</w:t>
      </w:r>
    </w:p>
    <w:bookmarkEnd w:id="57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lastRenderedPageBreak/>
        <w:t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11406"/>
      <w:r w:rsidRPr="00A14EF9">
        <w:rPr>
          <w:rFonts w:ascii="Arial" w:hAnsi="Arial" w:cs="Arial"/>
          <w:sz w:val="24"/>
          <w:szCs w:val="24"/>
        </w:rPr>
        <w:t xml:space="preserve">(6) Указывается срок действия гарантии согласно документам, реквизиты которых указаны в </w:t>
      </w:r>
      <w:hyperlink w:anchor="sub_1104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графах 2</w:t>
        </w:r>
      </w:hyperlink>
      <w:r w:rsidRPr="00A14EF9">
        <w:rPr>
          <w:rFonts w:ascii="Arial" w:hAnsi="Arial" w:cs="Arial"/>
          <w:sz w:val="24"/>
          <w:szCs w:val="24"/>
        </w:rPr>
        <w:t xml:space="preserve"> или 4.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11407"/>
      <w:bookmarkEnd w:id="58"/>
      <w:r w:rsidRPr="00A14EF9">
        <w:rPr>
          <w:rFonts w:ascii="Arial" w:hAnsi="Arial" w:cs="Arial"/>
          <w:sz w:val="24"/>
          <w:szCs w:val="24"/>
        </w:rPr>
        <w:t xml:space="preserve">(7) Указывается срок предъявления требований по гарантии согласно документам, реквизиты которых указаны в </w:t>
      </w:r>
      <w:hyperlink w:anchor="sub_110400" w:history="1">
        <w:r w:rsidRPr="00A14EF9">
          <w:rPr>
            <w:rFonts w:ascii="Arial" w:hAnsi="Arial" w:cs="Arial"/>
            <w:color w:val="106BBE"/>
            <w:sz w:val="24"/>
            <w:szCs w:val="24"/>
          </w:rPr>
          <w:t>графах 2</w:t>
        </w:r>
      </w:hyperlink>
      <w:r w:rsidRPr="00A14EF9">
        <w:rPr>
          <w:rFonts w:ascii="Arial" w:hAnsi="Arial" w:cs="Arial"/>
          <w:sz w:val="24"/>
          <w:szCs w:val="24"/>
        </w:rPr>
        <w:t xml:space="preserve"> или 4.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1408"/>
      <w:bookmarkEnd w:id="59"/>
      <w:r w:rsidRPr="00A14EF9">
        <w:rPr>
          <w:rFonts w:ascii="Arial" w:hAnsi="Arial" w:cs="Arial"/>
          <w:sz w:val="24"/>
          <w:szCs w:val="24"/>
        </w:rPr>
        <w:t>(8) Указывается срок или дата исполнения гарантии (перечисления денежных средств на счет бенефициара) согласно условиям выданной гарантии.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1409"/>
      <w:bookmarkEnd w:id="60"/>
      <w:r w:rsidRPr="00A14EF9">
        <w:rPr>
          <w:rFonts w:ascii="Arial" w:hAnsi="Arial" w:cs="Arial"/>
          <w:sz w:val="24"/>
          <w:szCs w:val="24"/>
        </w:rPr>
        <w:t>(9)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bookmarkEnd w:id="61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62" w:name="sub_11410"/>
      <w:r w:rsidRPr="00A14EF9">
        <w:rPr>
          <w:rFonts w:ascii="Arial" w:hAnsi="Arial" w:cs="Arial"/>
          <w:sz w:val="24"/>
          <w:szCs w:val="24"/>
        </w:rPr>
        <w:t>Форма 4.1</w:t>
      </w:r>
    </w:p>
    <w:bookmarkEnd w:id="62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659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 "01" _____________ 20__ г.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Орган, представляющий данные ______________________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Периодичность месячная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Информация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о муниципальных гарантиях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1843"/>
        <w:gridCol w:w="3535"/>
        <w:gridCol w:w="2423"/>
        <w:gridCol w:w="3459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Задолженность гаранта по исполнению муниципальной гарантии</w:t>
            </w:r>
            <w:hyperlink w:anchor="sub_11410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долга в валюте обязательства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обязательств по муниципальным гарантиям (руб)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 том числе муниципальные гарантии в иностранной валюте</w:t>
            </w:r>
            <w:hyperlink w:anchor="sub_114102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(2)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>Руководитель финансового органа субъекта Российской Федерации _______________________________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 xml:space="preserve">                                                              (подпись) (расшифровка подписи)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14101"/>
      <w:r w:rsidRPr="00A14EF9">
        <w:rPr>
          <w:rFonts w:ascii="Arial" w:hAnsi="Arial" w:cs="Arial"/>
          <w:sz w:val="24"/>
          <w:szCs w:val="24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14102"/>
      <w:bookmarkEnd w:id="63"/>
      <w:r w:rsidRPr="00A14EF9">
        <w:rPr>
          <w:rFonts w:ascii="Arial" w:hAnsi="Arial" w:cs="Arial"/>
          <w:sz w:val="24"/>
          <w:szCs w:val="24"/>
        </w:rPr>
        <w:t>(2) Обязательства, выраженные в разных валютах, группируются по валюте обязательства.</w:t>
      </w:r>
    </w:p>
    <w:bookmarkEnd w:id="64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65" w:name="sub_11500"/>
      <w:r w:rsidRPr="00A14EF9">
        <w:rPr>
          <w:rFonts w:ascii="Arial" w:hAnsi="Arial" w:cs="Arial"/>
          <w:sz w:val="24"/>
          <w:szCs w:val="24"/>
        </w:rPr>
        <w:t>Форма 5</w:t>
      </w:r>
    </w:p>
    <w:bookmarkEnd w:id="65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659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 "01" _____________ 20__ г.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Орган, представляющий данные ______________________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Периодичность месячная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Информация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об иных долговых обязательствах субъекта Российской Федерации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099"/>
        <w:gridCol w:w="1070"/>
        <w:gridCol w:w="850"/>
        <w:gridCol w:w="710"/>
        <w:gridCol w:w="1284"/>
        <w:gridCol w:w="1272"/>
        <w:gridCol w:w="1133"/>
        <w:gridCol w:w="1133"/>
        <w:gridCol w:w="1282"/>
        <w:gridCol w:w="1004"/>
        <w:gridCol w:w="1147"/>
        <w:gridCol w:w="869"/>
        <w:gridCol w:w="1018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документа, на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основании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которого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возникло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долговое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обязательство</w:t>
            </w:r>
            <w:hyperlink w:anchor="sub_11501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(1)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долгового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Дата, номер договора (ов)/соглашения (й),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утратившего(их) силу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связи с заключением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нового договора/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соглашения</w:t>
            </w:r>
            <w:hyperlink w:anchor="sub_11502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(2)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Дата, номер изменений в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договор/ соглашение</w:t>
            </w:r>
            <w:hyperlink w:anchor="sub_11503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(3)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организации -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должника</w:t>
            </w:r>
            <w:hyperlink w:anchor="sub_11504" w:history="1">
              <w:r w:rsidRPr="00A14EF9">
                <w:rPr>
                  <w:rFonts w:ascii="Arial" w:hAnsi="Arial" w:cs="Arial"/>
                  <w:color w:val="106BBE"/>
                  <w:sz w:val="24"/>
                  <w:szCs w:val="24"/>
                </w:rPr>
                <w:t>(4)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организации -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кредитора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возникновения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долгового обязательства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Дата (срок) погашения долгового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по иным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долговым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обязательствам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долга в валюте обязательства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долга по иным долговым обязательствам (руб.)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Иные долговые обязательства в валюте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Иные долговые обязательства в иностранной валюте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>Руководитель финансового органа субъекта Российской Федерации _______________________________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 xml:space="preserve">                                                              (подпись) (расшифровка подписи)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Примечания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1501"/>
      <w:r w:rsidRPr="00A14EF9">
        <w:rPr>
          <w:rFonts w:ascii="Arial" w:hAnsi="Arial" w:cs="Arial"/>
          <w:sz w:val="24"/>
          <w:szCs w:val="24"/>
        </w:rPr>
        <w:lastRenderedPageBreak/>
        <w:t>(1) Указывается наименование документа, на основании которого возникло долговое обязательство:</w:t>
      </w:r>
    </w:p>
    <w:bookmarkEnd w:id="66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4EF9">
        <w:rPr>
          <w:rFonts w:ascii="Arial" w:hAnsi="Arial" w:cs="Arial"/>
          <w:sz w:val="24"/>
          <w:szCs w:val="24"/>
        </w:rPr>
        <w:t>"договор/соглашение поручительства", "договор/соглашение, заключенный(ое) в связи с реструктуризацией задолженности по долговому обязательству, обеспеченному поручительством.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1502"/>
      <w:r w:rsidRPr="00A14EF9">
        <w:rPr>
          <w:rFonts w:ascii="Arial" w:hAnsi="Arial" w:cs="Arial"/>
          <w:sz w:val="24"/>
          <w:szCs w:val="24"/>
        </w:rPr>
        <w:t>(2) Указывается дата(ы) и номер(а) договора(ов)/соглашения(й), утратившего(их) силу в связи с заключением нового договора/соглашения.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1503"/>
      <w:bookmarkEnd w:id="67"/>
      <w:r w:rsidRPr="00A14EF9">
        <w:rPr>
          <w:rFonts w:ascii="Arial" w:hAnsi="Arial" w:cs="Arial"/>
          <w:sz w:val="24"/>
          <w:szCs w:val="24"/>
        </w:rPr>
        <w:t>(3) Указывается дата(ы) и номера(а) договора(ов)/соглашения(й) или мирового(ых) соглашения(ий), действующего(их) на отчетную дату, не ведущего(их) к утрате силы основного договора/соглашения.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1504"/>
      <w:bookmarkEnd w:id="68"/>
      <w:r w:rsidRPr="00A14EF9">
        <w:rPr>
          <w:rFonts w:ascii="Arial" w:hAnsi="Arial" w:cs="Arial"/>
          <w:sz w:val="24"/>
          <w:szCs w:val="24"/>
        </w:rPr>
        <w:t>(4) Указывается наименование организации - должника без указания на организационно-правовую форму юридического лица.</w:t>
      </w:r>
    </w:p>
    <w:bookmarkEnd w:id="69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70" w:name="sub_11510"/>
      <w:r w:rsidRPr="00A14EF9">
        <w:rPr>
          <w:rFonts w:ascii="Arial" w:hAnsi="Arial" w:cs="Arial"/>
          <w:sz w:val="24"/>
          <w:szCs w:val="24"/>
        </w:rPr>
        <w:t>Форма 5.1</w:t>
      </w:r>
    </w:p>
    <w:bookmarkEnd w:id="70"/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6597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На "01" _____________ 20__ г.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Орган, представляющий данные ______________________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Периодичность месячная</w:t>
            </w: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14EF9">
        <w:rPr>
          <w:rFonts w:ascii="Arial" w:hAnsi="Arial" w:cs="Arial"/>
          <w:b/>
          <w:bCs/>
          <w:color w:val="26282F"/>
          <w:sz w:val="24"/>
          <w:szCs w:val="24"/>
        </w:rPr>
        <w:t>Информация</w:t>
      </w:r>
      <w:r w:rsidRPr="00A14EF9">
        <w:rPr>
          <w:rFonts w:ascii="Arial" w:hAnsi="Arial" w:cs="Arial"/>
          <w:b/>
          <w:bCs/>
          <w:color w:val="26282F"/>
          <w:sz w:val="24"/>
          <w:szCs w:val="24"/>
        </w:rPr>
        <w:br/>
        <w:t>об иных долговых обязательствах муниципальных образований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2395"/>
        <w:gridCol w:w="1382"/>
        <w:gridCol w:w="2544"/>
        <w:gridCol w:w="4070"/>
      </w:tblGrid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Валюта обязательства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Сумма просроченной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задолженности по иным долговым</w:t>
            </w:r>
          </w:p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обязательствам (руб.)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Объем долга по иным долговым обязательствам (руб.)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4EF9" w:rsidRPr="00A14EF9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4EF9">
              <w:rPr>
                <w:rFonts w:ascii="Arial" w:hAnsi="Arial" w:cs="Arial"/>
                <w:sz w:val="24"/>
                <w:szCs w:val="24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F9" w:rsidRPr="00A14EF9" w:rsidRDefault="00A14EF9" w:rsidP="00A14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>Руководитель финансового органа субъекта Российской Федерации _______________________________</w:t>
      </w:r>
    </w:p>
    <w:p w:rsidR="00A14EF9" w:rsidRPr="00A14EF9" w:rsidRDefault="00A14EF9" w:rsidP="00A14E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A14EF9">
        <w:rPr>
          <w:rFonts w:ascii="Courier New" w:hAnsi="Courier New" w:cs="Courier New"/>
        </w:rPr>
        <w:t xml:space="preserve">                                                              (подпись) (расшифровка подписи)</w:t>
      </w:r>
    </w:p>
    <w:p w:rsidR="000E1413" w:rsidRDefault="000E1413">
      <w:bookmarkStart w:id="71" w:name="_GoBack"/>
      <w:bookmarkEnd w:id="71"/>
    </w:p>
    <w:sectPr w:rsidR="000E1413" w:rsidSect="002D646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F9"/>
    <w:rsid w:val="000E1413"/>
    <w:rsid w:val="00A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C789-3D82-4778-997C-5A75D16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14E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4EF9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14EF9"/>
  </w:style>
  <w:style w:type="character" w:customStyle="1" w:styleId="a3">
    <w:name w:val="Цветовое выделение"/>
    <w:uiPriority w:val="99"/>
    <w:rsid w:val="00A14E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4EF9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14E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14E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4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 для Текст"/>
    <w:uiPriority w:val="99"/>
    <w:rsid w:val="00A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4487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843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604.121" TargetMode="External"/><Relationship Id="rId10" Type="http://schemas.openxmlformats.org/officeDocument/2006/relationships/hyperlink" Target="garantF1://1203655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448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4956</Words>
  <Characters>28253</Characters>
  <Application>Microsoft Office Word</Application>
  <DocSecurity>0</DocSecurity>
  <Lines>235</Lines>
  <Paragraphs>66</Paragraphs>
  <ScaleCrop>false</ScaleCrop>
  <Company/>
  <LinksUpToDate>false</LinksUpToDate>
  <CharactersWithSpaces>33143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 Салаудинович Кантаев</dc:creator>
  <cp:keywords/>
  <dc:description/>
  <cp:lastModifiedBy>Хабиб Салаудинович Кантаев</cp:lastModifiedBy>
  <cp:revision>1</cp:revision>
  <dcterms:created xsi:type="dcterms:W3CDTF">2017-07-20T09:35:00Z</dcterms:created>
  <dcterms:modified xsi:type="dcterms:W3CDTF">2017-07-20T09:35:00Z</dcterms:modified>
</cp:coreProperties>
</file>