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7" w:rsidRPr="004E3737" w:rsidRDefault="004E3737" w:rsidP="004E3737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bookmarkStart w:id="0" w:name="_GoBack"/>
      <w:r w:rsidRPr="004E3737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 wp14:anchorId="271FB3D3" wp14:editId="06426785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37" w:rsidRPr="004E3737" w:rsidRDefault="004E3737" w:rsidP="004E3737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E3737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4E3737" w:rsidRPr="004E3737" w:rsidRDefault="004E3737" w:rsidP="004E373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7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9FFD5" wp14:editId="15284FCB">
                <wp:simplePos x="0" y="0"/>
                <wp:positionH relativeFrom="column">
                  <wp:posOffset>198120</wp:posOffset>
                </wp:positionH>
                <wp:positionV relativeFrom="paragraph">
                  <wp:posOffset>34925</wp:posOffset>
                </wp:positionV>
                <wp:extent cx="6155690" cy="635"/>
                <wp:effectExtent l="0" t="19050" r="16510" b="374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635"/>
                        </a:xfrm>
                        <a:custGeom>
                          <a:avLst/>
                          <a:gdLst>
                            <a:gd name="T0" fmla="*/ 0 w 9059"/>
                            <a:gd name="T1" fmla="*/ 0 h 6"/>
                            <a:gd name="T2" fmla="*/ 9059 w 905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9" h="6">
                              <a:moveTo>
                                <a:pt x="0" y="0"/>
                              </a:moveTo>
                              <a:lnTo>
                                <a:pt x="9059" y="6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    <v:stroke linestyle="thickThin"/>
                <v:path arrowok="t" o:connecttype="custom" o:connectlocs="0,0;6155690,635" o:connectangles="0,0"/>
              </v:shape>
            </w:pict>
          </mc:Fallback>
        </mc:AlternateContent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4E37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4E37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E37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E37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4E37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E37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4E3737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minfin</w:t>
        </w:r>
        <w:r w:rsidRPr="004E3737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r w:rsidRPr="004E3737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chr</w:t>
        </w:r>
        <w:r w:rsidRPr="004E3737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@</w:t>
        </w:r>
        <w:r w:rsidRPr="004E3737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mail</w:t>
        </w:r>
        <w:r w:rsidRPr="004E3737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.</w:t>
        </w:r>
        <w:r w:rsidRPr="004E3737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 w:eastAsia="ru-RU"/>
          </w:rPr>
          <w:t>ru</w:t>
        </w:r>
      </w:hyperlink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pPr w:leftFromText="180" w:rightFromText="180" w:bottomFromText="200" w:vertAnchor="text" w:horzAnchor="page" w:tblpX="5969" w:tblpY="3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4E3737" w:rsidRPr="004E3737" w:rsidTr="004E3737">
        <w:trPr>
          <w:trHeight w:val="2688"/>
        </w:trPr>
        <w:tc>
          <w:tcPr>
            <w:tcW w:w="5495" w:type="dxa"/>
          </w:tcPr>
          <w:p w:rsidR="004E3737" w:rsidRPr="004E3737" w:rsidRDefault="004E3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737" w:rsidRPr="004E3737" w:rsidRDefault="004E3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737" w:rsidRPr="004E3737" w:rsidRDefault="004E3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3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4E3737" w:rsidRPr="004E3737" w:rsidRDefault="004E3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37">
              <w:rPr>
                <w:rFonts w:ascii="Times New Roman" w:hAnsi="Times New Roman" w:cs="Times New Roman"/>
                <w:sz w:val="28"/>
                <w:szCs w:val="28"/>
              </w:rPr>
              <w:t xml:space="preserve">ГБОУ СПО «Гудермесский педагогический колледж им. </w:t>
            </w:r>
            <w:proofErr w:type="spellStart"/>
            <w:r w:rsidRPr="004E3737">
              <w:rPr>
                <w:rFonts w:ascii="Times New Roman" w:hAnsi="Times New Roman" w:cs="Times New Roman"/>
                <w:sz w:val="28"/>
                <w:szCs w:val="28"/>
              </w:rPr>
              <w:t>Джунаидова</w:t>
            </w:r>
            <w:proofErr w:type="spellEnd"/>
            <w:r w:rsidRPr="004E373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4E3737"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 w:rsidRPr="004E373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4E3737" w:rsidRPr="004E3737" w:rsidRDefault="004E3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737" w:rsidRPr="004E3737" w:rsidRDefault="004E3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37">
              <w:rPr>
                <w:rFonts w:ascii="Times New Roman" w:hAnsi="Times New Roman" w:cs="Times New Roman"/>
                <w:sz w:val="28"/>
                <w:szCs w:val="28"/>
              </w:rPr>
              <w:t>Ш.М. ЦУРУЕВУ</w:t>
            </w:r>
          </w:p>
          <w:p w:rsidR="004E3737" w:rsidRPr="004E3737" w:rsidRDefault="004E3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73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E3737" w:rsidRPr="004E3737" w:rsidRDefault="004E3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737">
              <w:rPr>
                <w:rFonts w:ascii="Times New Roman" w:hAnsi="Times New Roman" w:cs="Times New Roman"/>
              </w:rPr>
              <w:t>Российская Федерация, 366200, Чеченская Республика, г. Гудермес, ул. Р. Хасбулатова, 1 «б».</w:t>
            </w:r>
          </w:p>
        </w:tc>
      </w:tr>
    </w:tbl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  №  ____________</w:t>
      </w: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737" w:rsidRPr="004E3737" w:rsidRDefault="004E3737" w:rsidP="004E37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737" w:rsidRPr="004E3737" w:rsidRDefault="004E3737" w:rsidP="004E37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ПРЕДПИСАНИЕ № 26/2015</w:t>
      </w:r>
    </w:p>
    <w:p w:rsidR="004E3737" w:rsidRPr="004E3737" w:rsidRDefault="004E3737" w:rsidP="004E37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3737" w:rsidRPr="004E3737" w:rsidRDefault="004E3737" w:rsidP="004E37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3737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4E3737" w:rsidRPr="004E3737" w:rsidRDefault="004E3737" w:rsidP="004E37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4E3737" w:rsidRPr="004E3737" w:rsidRDefault="004E3737" w:rsidP="004E3737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финансов Чеченской Республики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3737">
        <w:rPr>
          <w:rFonts w:ascii="Times New Roman" w:hAnsi="Times New Roman" w:cs="Times New Roman"/>
          <w:sz w:val="28"/>
          <w:szCs w:val="28"/>
        </w:rPr>
        <w:t xml:space="preserve">от 11.11.2015 года № 01-03-01/132 «О проведении плановой проверки </w:t>
      </w:r>
      <w:r w:rsidRPr="004E3737">
        <w:rPr>
          <w:rFonts w:ascii="Times New Roman" w:hAnsi="Times New Roman" w:cs="Times New Roman"/>
          <w:sz w:val="28"/>
          <w:szCs w:val="28"/>
        </w:rPr>
        <w:br/>
        <w:t xml:space="preserve">ГБОУ СПО «Гудермесский педагогический колледж им. </w:t>
      </w:r>
      <w:proofErr w:type="spellStart"/>
      <w:r w:rsidRPr="004E3737"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 w:rsidRPr="004E3737">
        <w:rPr>
          <w:rFonts w:ascii="Times New Roman" w:hAnsi="Times New Roman" w:cs="Times New Roman"/>
          <w:sz w:val="28"/>
          <w:szCs w:val="28"/>
        </w:rPr>
        <w:t xml:space="preserve"> С.С-А.»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18.11.2015 года по 01.12.2015 года в отношении </w:t>
      </w:r>
      <w:r w:rsidRPr="004E3737">
        <w:rPr>
          <w:rFonts w:ascii="Times New Roman" w:hAnsi="Times New Roman" w:cs="Times New Roman"/>
          <w:sz w:val="28"/>
          <w:szCs w:val="28"/>
        </w:rPr>
        <w:t xml:space="preserve">ГБОУ СПО «Гудермесский педагогический колледж им. </w:t>
      </w:r>
      <w:proofErr w:type="spellStart"/>
      <w:r w:rsidRPr="004E3737"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 w:rsidRPr="004E3737">
        <w:rPr>
          <w:rFonts w:ascii="Times New Roman" w:hAnsi="Times New Roman" w:cs="Times New Roman"/>
          <w:sz w:val="28"/>
          <w:szCs w:val="28"/>
        </w:rPr>
        <w:t xml:space="preserve"> С.С-А.»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сотрудников Министерства финансов Чеченской Республики в составе:</w:t>
      </w:r>
      <w:proofErr w:type="gramEnd"/>
    </w:p>
    <w:p w:rsidR="004E3737" w:rsidRPr="004E3737" w:rsidRDefault="004E3737" w:rsidP="004E3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Автаева К.Д.,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</w:p>
    <w:p w:rsidR="004E3737" w:rsidRPr="004E3737" w:rsidRDefault="004E3737" w:rsidP="004E3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Хабилаева З.Х., ведущего специалиста-эксперта отдела внутреннего финансового аудита и контроля Министерства финансов Чеченской Республики, проведена плановая проверка </w:t>
      </w:r>
      <w:r w:rsidRPr="004E3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4E3737" w:rsidRPr="004E3737" w:rsidRDefault="004E3737" w:rsidP="004E3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088"/>
      </w:tblGrid>
      <w:tr w:rsidR="004E3737" w:rsidRPr="004E3737" w:rsidTr="004E3737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37" w:rsidRPr="004E3737" w:rsidRDefault="004E3737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</w:t>
            </w: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4E3737" w:rsidRPr="004E3737" w:rsidRDefault="004E3737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Приказами ГБОУ СПО «Гудермесский педагогический колледж им. </w:t>
            </w:r>
            <w:proofErr w:type="spellStart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Джунаидова</w:t>
            </w:r>
            <w:proofErr w:type="spellEnd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С.С-А.» от 09.01.2014 года № 51/8 и от 04.08.2014 года № 106/2 контрактным управляющим назначен Масхадов Артур </w:t>
            </w:r>
            <w:proofErr w:type="spellStart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Вахарбиевич</w:t>
            </w:r>
            <w:proofErr w:type="spellEnd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заместитель главного бухгалтера, который имеет удостоверение о повышении квалификации в Негосударственном образовательном учреждении межрегиональный центр повышения квалификации «Ориентир» выданный 12.02.2014 года, по программе «Реформа системы государственных и муниципальных закупок.</w:t>
            </w:r>
            <w:proofErr w:type="gramEnd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Контрактная система в сфере закупок товаров, работ, услуг», однако документа, подтверждающего 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</w:p>
          <w:p w:rsidR="004E3737" w:rsidRPr="004E3737" w:rsidRDefault="004E3737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Таким образом, ГБОУ СПО «Гудермесский педагогический колледж им. </w:t>
            </w:r>
            <w:proofErr w:type="spellStart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Джунаидова</w:t>
            </w:r>
            <w:proofErr w:type="spellEnd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С.</w:t>
            </w:r>
            <w:proofErr w:type="gramStart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С-А</w:t>
            </w:r>
            <w:proofErr w:type="gramEnd"/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.» при назначении контрактного управляющего нарушены требования части 23 статьи 112 ФЗ-44.</w:t>
            </w:r>
          </w:p>
          <w:p w:rsidR="004E3737" w:rsidRPr="004E3737" w:rsidRDefault="004E3737">
            <w:pPr>
              <w:pStyle w:val="ConsPlusNormal"/>
              <w:spacing w:line="276" w:lineRule="auto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3737" w:rsidRPr="004E3737" w:rsidTr="004E37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4E3737" w:rsidRPr="004E3737" w:rsidTr="004E37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Весь проверяемый период</w:t>
            </w:r>
          </w:p>
        </w:tc>
      </w:tr>
      <w:tr w:rsidR="004E3737" w:rsidRPr="004E3737" w:rsidTr="004E37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Часть 23 статьи 112 ФЗ-44.</w:t>
            </w:r>
          </w:p>
        </w:tc>
      </w:tr>
      <w:tr w:rsidR="004E3737" w:rsidRPr="004E3737" w:rsidTr="004E3737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pStyle w:val="a4"/>
              <w:spacing w:line="276" w:lineRule="auto"/>
              <w:ind w:left="74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Акт плановой проверки № 26/2015 от 01.12.2015 года.</w:t>
            </w:r>
          </w:p>
          <w:p w:rsidR="004E3737" w:rsidRPr="004E3737" w:rsidRDefault="004E3737">
            <w:pPr>
              <w:pStyle w:val="a4"/>
              <w:spacing w:line="276" w:lineRule="auto"/>
              <w:ind w:left="74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7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Копия удостоверения.</w:t>
            </w:r>
          </w:p>
        </w:tc>
      </w:tr>
      <w:tr w:rsidR="004E3737" w:rsidRPr="004E3737" w:rsidTr="004E3737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3737">
              <w:rPr>
                <w:rFonts w:ascii="Times New Roman" w:hAnsi="Times New Roman" w:cs="Times New Roman"/>
              </w:rPr>
              <w:t xml:space="preserve">ГБОУ СПО «Гудермесский педагогический колледж им. </w:t>
            </w:r>
            <w:proofErr w:type="spellStart"/>
            <w:r w:rsidRPr="004E3737">
              <w:rPr>
                <w:rFonts w:ascii="Times New Roman" w:hAnsi="Times New Roman" w:cs="Times New Roman"/>
              </w:rPr>
              <w:t>Джунаидова</w:t>
            </w:r>
            <w:proofErr w:type="spellEnd"/>
            <w:r w:rsidRPr="004E3737">
              <w:rPr>
                <w:rFonts w:ascii="Times New Roman" w:hAnsi="Times New Roman" w:cs="Times New Roman"/>
              </w:rPr>
              <w:t xml:space="preserve"> С.С-А.»  </w:t>
            </w: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Pr="004E3737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формировании плана-графика закупок на 2014 </w:t>
            </w:r>
            <w:r w:rsidRPr="004E373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год по 5 позициям не учтены требования </w:t>
            </w: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подпункта 1 пункта 5,</w:t>
            </w:r>
            <w:r w:rsidRPr="004E373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«е», «ж» </w:t>
            </w:r>
            <w:r w:rsidRPr="004E3737">
              <w:rPr>
                <w:rFonts w:ascii="Times New Roman" w:hAnsi="Times New Roman" w:cs="Times New Roman"/>
              </w:rPr>
              <w:t xml:space="preserve">подпункта 5 пункта 5, подпункта 7 пункта 5, пункта 4  </w:t>
            </w: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</w:t>
            </w:r>
            <w:proofErr w:type="gramEnd"/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 xml:space="preserve"> работ, оказание услуг планов-графиков размещения заказов на 2014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– Особенности, утв. приказом МЭР РФ № 544 и ФК № 18), а именно: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4E3737">
              <w:rPr>
                <w:rFonts w:ascii="Times New Roman" w:hAnsi="Times New Roman" w:cs="Times New Roman"/>
              </w:rPr>
              <w:t xml:space="preserve">При указании данных о заказчике, предусмотренных формой плана-графика закупок по </w:t>
            </w:r>
            <w:hyperlink r:id="rId7" w:history="1">
              <w:r w:rsidRPr="004E37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строке</w:t>
              </w:r>
            </w:hyperlink>
            <w:r w:rsidRPr="004E3737">
              <w:rPr>
                <w:rFonts w:ascii="Times New Roman" w:hAnsi="Times New Roman" w:cs="Times New Roman"/>
              </w:rPr>
              <w:t xml:space="preserve"> «ОКАТО», не указан код Общероссийского классификатора территорий муниципальных образований «ОКТМО», что является нарушением требования подпункта 1 пункта 5 Особенностей, утв. приказом МЭР РФ № 544 и ФК № 18н и части 2 статьи 112 ФЗ-44, что является нарушением требования подпункта 1 пункта 5 Особенностей, утв. приказом МЭР РФ № 544 и ФК</w:t>
            </w:r>
            <w:proofErr w:type="gramEnd"/>
            <w:r w:rsidRPr="004E3737">
              <w:rPr>
                <w:rFonts w:ascii="Times New Roman" w:hAnsi="Times New Roman" w:cs="Times New Roman"/>
              </w:rPr>
              <w:t xml:space="preserve"> № 18н и части 2 статьи 112 ФЗ-44. Согласно тому 4 </w:t>
            </w:r>
            <w:r w:rsidRPr="004E3737">
              <w:rPr>
                <w:rFonts w:ascii="Times New Roman" w:hAnsi="Times New Roman" w:cs="Times New Roman"/>
              </w:rPr>
              <w:br/>
              <w:t>раздела 2 Общероссийского классификатора территорий муниципальных образований «</w:t>
            </w:r>
            <w:proofErr w:type="gramStart"/>
            <w:r w:rsidRPr="004E3737">
              <w:rPr>
                <w:rFonts w:ascii="Times New Roman" w:hAnsi="Times New Roman" w:cs="Times New Roman"/>
              </w:rPr>
              <w:t>ОК</w:t>
            </w:r>
            <w:proofErr w:type="gramEnd"/>
            <w:r w:rsidRPr="004E3737">
              <w:rPr>
                <w:rFonts w:ascii="Times New Roman" w:hAnsi="Times New Roman" w:cs="Times New Roman"/>
              </w:rPr>
              <w:t xml:space="preserve"> 033-2013», утвержденного приказом </w:t>
            </w:r>
            <w:proofErr w:type="spellStart"/>
            <w:r w:rsidRPr="004E3737">
              <w:rPr>
                <w:rFonts w:ascii="Times New Roman" w:hAnsi="Times New Roman" w:cs="Times New Roman"/>
              </w:rPr>
              <w:t>Росстандарта</w:t>
            </w:r>
            <w:proofErr w:type="spellEnd"/>
            <w:r w:rsidRPr="004E3737">
              <w:rPr>
                <w:rFonts w:ascii="Times New Roman" w:hAnsi="Times New Roman" w:cs="Times New Roman"/>
              </w:rPr>
              <w:t xml:space="preserve"> от 14.06.2013 года № 159-ст, с учетом изменений 1/2013 - 68/2014 городу Гудермес код № 96 610 101 001.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>2. В столбце 6 планов-графиков закупок не приводятся: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8" w:history="1">
              <w:r w:rsidRPr="004E37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статьи 33</w:t>
              </w:r>
            </w:hyperlink>
            <w:r w:rsidRPr="004E3737">
              <w:rPr>
                <w:rFonts w:ascii="Times New Roman" w:hAnsi="Times New Roman" w:cs="Times New Roman"/>
              </w:rPr>
              <w:t xml:space="preserve"> ФЗ-44;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9" w:history="1">
              <w:r w:rsidRPr="004E37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статьей 14</w:t>
              </w:r>
            </w:hyperlink>
            <w:r w:rsidRPr="004E3737">
              <w:rPr>
                <w:rFonts w:ascii="Times New Roman" w:hAnsi="Times New Roman" w:cs="Times New Roman"/>
              </w:rPr>
              <w:t xml:space="preserve"> ФЗ-44 (при наличии таких запретов, ограничений, условий);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 xml:space="preserve">- предоставляемые участникам закупки преимущества в соответствии со </w:t>
            </w:r>
            <w:hyperlink r:id="rId10" w:history="1">
              <w:r w:rsidRPr="004E37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статьями 28</w:t>
              </w:r>
            </w:hyperlink>
            <w:r w:rsidRPr="004E3737">
              <w:rPr>
                <w:rFonts w:ascii="Times New Roman" w:hAnsi="Times New Roman" w:cs="Times New Roman"/>
              </w:rPr>
              <w:t xml:space="preserve"> и </w:t>
            </w:r>
            <w:hyperlink r:id="rId11" w:history="1">
              <w:r w:rsidRPr="004E37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29</w:t>
              </w:r>
            </w:hyperlink>
            <w:r w:rsidRPr="004E3737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4E3737">
              <w:rPr>
                <w:rFonts w:ascii="Times New Roman" w:hAnsi="Times New Roman" w:cs="Times New Roman"/>
              </w:rPr>
              <w:t>ФЗ-44 (при наличии таких преимуществ);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 xml:space="preserve">- дополнительные требования к участникам закупки, установленные в соответствии с </w:t>
            </w:r>
            <w:hyperlink r:id="rId12" w:history="1">
              <w:r w:rsidRPr="004E37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частью 2 статьи 31</w:t>
              </w:r>
            </w:hyperlink>
            <w:r w:rsidRPr="004E3737">
              <w:rPr>
                <w:rFonts w:ascii="Times New Roman" w:hAnsi="Times New Roman" w:cs="Times New Roman"/>
              </w:rPr>
              <w:t xml:space="preserve"> ФЗ-44 (при наличии таких требований);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3737">
              <w:rPr>
                <w:rFonts w:ascii="Times New Roman" w:hAnsi="Times New Roman" w:cs="Times New Roman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3" w:history="1">
              <w:r w:rsidRPr="004E37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статьей 30</w:t>
              </w:r>
            </w:hyperlink>
            <w:r w:rsidRPr="004E3737">
              <w:rPr>
                <w:rFonts w:ascii="Times New Roman" w:hAnsi="Times New Roman" w:cs="Times New Roman"/>
              </w:rPr>
              <w:t xml:space="preserve"> ФЗ-44 (при наличии таких ограничений</w:t>
            </w:r>
            <w:proofErr w:type="gramEnd"/>
            <w:r w:rsidRPr="004E3737">
              <w:rPr>
                <w:rFonts w:ascii="Times New Roman" w:hAnsi="Times New Roman" w:cs="Times New Roman"/>
              </w:rPr>
              <w:t xml:space="preserve"> или требований);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>- информация об обязательном общественном обсуждении закупки товара, работы или услуги;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E3737">
              <w:rPr>
                <w:rFonts w:ascii="Times New Roman" w:hAnsi="Times New Roman" w:cs="Times New Roman"/>
              </w:rPr>
              <w:t xml:space="preserve">В столбце 7 планов-графиков закупок в закупках под № 3, 4, 5, 7, 10, 11, 12, 13 не указывается единица измерения предметов контрактов в соответствии с Общероссийским </w:t>
            </w:r>
            <w:hyperlink r:id="rId14" w:history="1">
              <w:r w:rsidRPr="004E373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классификатором</w:t>
              </w:r>
            </w:hyperlink>
            <w:r w:rsidRPr="004E3737">
              <w:rPr>
                <w:rFonts w:ascii="Times New Roman" w:hAnsi="Times New Roman" w:cs="Times New Roman"/>
              </w:rPr>
              <w:t xml:space="preserve"> единиц измерения (ОКЕИ), что является нарушением перечисления «ж» подпункта 2 пункта 5 Особенностей, утв. приказом МЭР РФ № 544 и ФК № 18 и </w:t>
            </w:r>
            <w:r w:rsidRPr="004E3737">
              <w:rPr>
                <w:rFonts w:ascii="Times New Roman" w:hAnsi="Times New Roman" w:cs="Times New Roman"/>
              </w:rPr>
              <w:lastRenderedPageBreak/>
              <w:t>части 2 статьи 112 ФЗ-44.</w:t>
            </w:r>
            <w:proofErr w:type="gramEnd"/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>4. В конце планов-графиков закупок не указывается итоговая информация о годовых объемах закупок: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</w:rPr>
              <w:t xml:space="preserve">- у единственного поставщика (подрядчика, исполнителя) в соответствии с </w:t>
            </w:r>
            <w:hyperlink r:id="rId15" w:anchor="block_9314" w:history="1">
              <w:r w:rsidRPr="004E3737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пунктом 4 части 1 статьи 93</w:t>
              </w:r>
            </w:hyperlink>
            <w:r w:rsidRPr="004E3737">
              <w:rPr>
                <w:rFonts w:ascii="Times New Roman" w:eastAsia="Times New Roman" w:hAnsi="Times New Roman" w:cs="Times New Roman"/>
              </w:rPr>
              <w:t xml:space="preserve"> ФЗ-44;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</w:rPr>
              <w:t>- запроса котировок;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</w:rPr>
              <w:t>- у субъектов малого предпринимательства, социально ориентированных некоммерческих организаций;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</w:rPr>
              <w:t xml:space="preserve">- всего </w:t>
            </w:r>
            <w:proofErr w:type="gramStart"/>
            <w:r w:rsidRPr="004E3737">
              <w:rPr>
                <w:rFonts w:ascii="Times New Roman" w:eastAsia="Times New Roman" w:hAnsi="Times New Roman" w:cs="Times New Roman"/>
              </w:rPr>
              <w:t>планируемых</w:t>
            </w:r>
            <w:proofErr w:type="gramEnd"/>
            <w:r w:rsidRPr="004E3737">
              <w:rPr>
                <w:rFonts w:ascii="Times New Roman" w:eastAsia="Times New Roman" w:hAnsi="Times New Roman" w:cs="Times New Roman"/>
              </w:rPr>
              <w:t xml:space="preserve"> в текущем году. Через символ "/" указывается совокупный годовой объем закупок, определенный в соответствии с </w:t>
            </w:r>
            <w:hyperlink r:id="rId16" w:anchor="block_3166" w:history="1">
              <w:r w:rsidRPr="004E3737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</w:rPr>
                <w:t>пунктом 16 статьи 3</w:t>
              </w:r>
            </w:hyperlink>
            <w:r w:rsidRPr="004E3737">
              <w:rPr>
                <w:rFonts w:ascii="Times New Roman" w:eastAsia="Times New Roman" w:hAnsi="Times New Roman" w:cs="Times New Roman"/>
              </w:rPr>
              <w:t xml:space="preserve"> ФЗ-44. </w:t>
            </w:r>
            <w:r w:rsidRPr="004E3737">
              <w:rPr>
                <w:rFonts w:ascii="Times New Roman" w:hAnsi="Times New Roman" w:cs="Times New Roman"/>
              </w:rPr>
              <w:t>Не указание данной информации в плане-графике закупок является нарушением подпункта 5 пункта 5 Особенностей, утв. приказом МЭР РФ № 544 и ФК № 18 и части 2 статьи 112 ФЗ-44.</w:t>
            </w:r>
          </w:p>
          <w:p w:rsidR="004E3737" w:rsidRPr="004E3737" w:rsidRDefault="004E37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hAnsi="Times New Roman" w:cs="Times New Roman"/>
              </w:rPr>
              <w:t xml:space="preserve">5. 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</w:t>
            </w:r>
            <w:r w:rsidRPr="004E3737">
              <w:rPr>
                <w:rFonts w:ascii="Times New Roman" w:hAnsi="Times New Roman" w:cs="Times New Roman"/>
              </w:rPr>
              <w:br/>
              <w:t>утв. приказом МЭР РФ № 544 и ФК № 18 и части 2 статьи 112 ФЗ-44.</w:t>
            </w:r>
          </w:p>
        </w:tc>
      </w:tr>
      <w:tr w:rsidR="004E3737" w:rsidRPr="004E3737" w:rsidTr="004E37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4E3737" w:rsidRPr="004E3737" w:rsidTr="004E37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период.</w:t>
            </w:r>
          </w:p>
        </w:tc>
      </w:tr>
      <w:tr w:rsidR="004E3737" w:rsidRPr="004E3737" w:rsidTr="004E37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3737">
              <w:rPr>
                <w:rFonts w:ascii="Times New Roman" w:eastAsia="Calibri" w:hAnsi="Times New Roman" w:cs="Times New Roman"/>
                <w:lang w:eastAsia="ru-RU"/>
              </w:rPr>
              <w:t xml:space="preserve">Требования </w:t>
            </w: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подпункта 1 пункта 5,</w:t>
            </w:r>
            <w:r w:rsidRPr="004E373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«е», «ж» </w:t>
            </w: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3737">
              <w:rPr>
                <w:rFonts w:ascii="Times New Roman" w:hAnsi="Times New Roman" w:cs="Times New Roman"/>
              </w:rPr>
              <w:t>подпункта 5 пункта 5, подпункта 7 пункта 5, пункта 4</w:t>
            </w:r>
            <w:r w:rsidRPr="004E373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Особенностей </w:t>
            </w: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br/>
              <w:t>утв. приказом МЭР РФ № 544 и ФК № 18.</w:t>
            </w:r>
          </w:p>
        </w:tc>
      </w:tr>
      <w:tr w:rsidR="004E3737" w:rsidRPr="004E3737" w:rsidTr="004E3737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7" w:rsidRPr="004E3737" w:rsidRDefault="004E3737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1. Акт плановой проверки № 26/2015 от 01.12.2015 года.</w:t>
            </w:r>
          </w:p>
          <w:p w:rsidR="004E3737" w:rsidRPr="004E3737" w:rsidRDefault="004E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737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закупок.</w:t>
            </w:r>
          </w:p>
        </w:tc>
      </w:tr>
    </w:tbl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7" w:history="1">
        <w:r w:rsidRPr="004E3737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пунктом 2 части 22 статьи 99</w:t>
        </w:r>
      </w:hyperlink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4E3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4E3737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пунктом 4.6</w:t>
        </w:r>
      </w:hyperlink>
      <w:r w:rsidRPr="004E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4E3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4E3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4E3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7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3737">
        <w:rPr>
          <w:rFonts w:ascii="Times New Roman" w:hAnsi="Times New Roman" w:cs="Times New Roman"/>
          <w:sz w:val="28"/>
          <w:szCs w:val="28"/>
        </w:rPr>
        <w:t xml:space="preserve">В срок до 31 декабря 2015 года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нарушение требований части 23 статьи 112 ФЗ-44, осуществив назначение контрактным управляющим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3737">
        <w:rPr>
          <w:rFonts w:ascii="Times New Roman" w:hAnsi="Times New Roman" w:cs="Times New Roman"/>
          <w:sz w:val="28"/>
          <w:szCs w:val="28"/>
        </w:rPr>
        <w:t xml:space="preserve">ГБОУ СПО «Гудермесский педагогический колледж им. </w:t>
      </w:r>
      <w:proofErr w:type="spellStart"/>
      <w:r w:rsidRPr="004E3737"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 w:rsidRPr="004E3737">
        <w:rPr>
          <w:rFonts w:ascii="Times New Roman" w:hAnsi="Times New Roman" w:cs="Times New Roman"/>
          <w:sz w:val="28"/>
          <w:szCs w:val="28"/>
        </w:rPr>
        <w:t xml:space="preserve"> С.С-А.»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контрактного управляющего </w:t>
      </w:r>
      <w:r w:rsidRPr="004E3737">
        <w:rPr>
          <w:rFonts w:ascii="Times New Roman" w:hAnsi="Times New Roman" w:cs="Times New Roman"/>
          <w:sz w:val="28"/>
          <w:szCs w:val="28"/>
        </w:rPr>
        <w:t>ГБОУ СПО «Гудермесский педагогический</w:t>
      </w:r>
      <w:proofErr w:type="gramEnd"/>
      <w:r w:rsidRPr="004E3737">
        <w:rPr>
          <w:rFonts w:ascii="Times New Roman" w:hAnsi="Times New Roman" w:cs="Times New Roman"/>
          <w:sz w:val="28"/>
          <w:szCs w:val="28"/>
        </w:rPr>
        <w:t xml:space="preserve"> колледж им. </w:t>
      </w:r>
      <w:proofErr w:type="spellStart"/>
      <w:r w:rsidRPr="004E3737"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 w:rsidRPr="004E3737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4E3737">
        <w:rPr>
          <w:rFonts w:ascii="Times New Roman" w:hAnsi="Times New Roman" w:cs="Times New Roman"/>
          <w:sz w:val="28"/>
          <w:szCs w:val="28"/>
        </w:rPr>
        <w:t>С-А</w:t>
      </w:r>
      <w:proofErr w:type="gramEnd"/>
      <w:r w:rsidRPr="004E3737">
        <w:rPr>
          <w:rFonts w:ascii="Times New Roman" w:hAnsi="Times New Roman" w:cs="Times New Roman"/>
          <w:sz w:val="28"/>
          <w:szCs w:val="28"/>
        </w:rPr>
        <w:t xml:space="preserve">.»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Pr="004E3737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4E3737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Pr="004E3737">
        <w:rPr>
          <w:rFonts w:ascii="Times New Roman" w:hAnsi="Times New Roman" w:cs="Times New Roman"/>
          <w:sz w:val="28"/>
          <w:szCs w:val="28"/>
        </w:rPr>
        <w:br/>
        <w:t>статьи 38 ФЗ-44.</w:t>
      </w: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37" w:rsidRPr="004E3737" w:rsidRDefault="004E3737" w:rsidP="004E3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Pr="004E3737">
        <w:rPr>
          <w:rFonts w:ascii="Times New Roman" w:hAnsi="Times New Roman" w:cs="Times New Roman"/>
          <w:sz w:val="28"/>
          <w:szCs w:val="28"/>
        </w:rPr>
        <w:t xml:space="preserve">31 декабря 2015 года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9" w:history="1">
        <w:r w:rsidRPr="004E37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4E37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Pr="004E3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E3737" w:rsidRPr="004E3737" w:rsidRDefault="004E3737" w:rsidP="004E37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Информацию о результатах исполнения настоящего Предписания представить в Министерство финансов Чеченской Республики до 31 декабря 2015 г.</w:t>
      </w: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0" w:history="1">
        <w:r w:rsidRPr="004E3737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частью 7 статьи 19.5</w:t>
        </w:r>
      </w:hyperlink>
      <w:r w:rsidRPr="004E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4E3737" w:rsidRPr="004E3737" w:rsidRDefault="004E3737" w:rsidP="004E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37" w:rsidRPr="004E3737" w:rsidRDefault="004E3737" w:rsidP="004E3737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3737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4E3737">
        <w:rPr>
          <w:rFonts w:ascii="Times New Roman" w:hAnsi="Times New Roman" w:cs="Times New Roman"/>
          <w:sz w:val="28"/>
          <w:szCs w:val="28"/>
        </w:rPr>
        <w:tab/>
      </w:r>
      <w:r w:rsidRPr="004E3737">
        <w:rPr>
          <w:rFonts w:ascii="Times New Roman" w:hAnsi="Times New Roman" w:cs="Times New Roman"/>
          <w:sz w:val="28"/>
          <w:szCs w:val="28"/>
        </w:rPr>
        <w:tab/>
      </w:r>
      <w:r w:rsidRPr="004E3737">
        <w:rPr>
          <w:rFonts w:ascii="Times New Roman" w:hAnsi="Times New Roman" w:cs="Times New Roman"/>
          <w:sz w:val="28"/>
          <w:szCs w:val="28"/>
        </w:rPr>
        <w:tab/>
      </w:r>
      <w:r w:rsidRPr="004E3737">
        <w:rPr>
          <w:rFonts w:ascii="Times New Roman" w:hAnsi="Times New Roman" w:cs="Times New Roman"/>
          <w:sz w:val="28"/>
          <w:szCs w:val="28"/>
        </w:rPr>
        <w:tab/>
      </w:r>
      <w:r w:rsidRPr="004E373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E3737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373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4E3737" w:rsidRPr="004E3737" w:rsidRDefault="004E3737" w:rsidP="004E37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373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bookmarkEnd w:id="0"/>
    <w:p w:rsidR="009B1B0B" w:rsidRPr="004E3737" w:rsidRDefault="009B1B0B"/>
    <w:sectPr w:rsidR="009B1B0B" w:rsidRPr="004E3737" w:rsidSect="004E3737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94"/>
    <w:rsid w:val="004E3737"/>
    <w:rsid w:val="009B1B0B"/>
    <w:rsid w:val="00E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737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E3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4E3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737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E3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4E3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067A8F09112B62986C0FC9D083F5FCCC39E5F8207B99FXEN6H" TargetMode="External"/><Relationship Id="rId13" Type="http://schemas.openxmlformats.org/officeDocument/2006/relationships/hyperlink" Target="consultantplus://offline/ref=B9925F3B72D46562B62AD56EBDAF294982D067A8F09112B62986C0FC9D083F5FCCC39E5F8207B995XEN6H" TargetMode="External"/><Relationship Id="rId18" Type="http://schemas.openxmlformats.org/officeDocument/2006/relationships/hyperlink" Target="http://ivo.garant.ru/document?id=70420990&amp;sub=106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9925F3B72D46562B62AD56EBDAF294982D26BA1F59212B62986C0FC9D083F5FCCC39E5F8207BA94XEN0H" TargetMode="External"/><Relationship Id="rId12" Type="http://schemas.openxmlformats.org/officeDocument/2006/relationships/hyperlink" Target="consultantplus://offline/ref=B9925F3B72D46562B62AD56EBDAF294982D067A8F09112B62986C0FC9D083F5FCCC39E5F8207B993XEN4H" TargetMode="External"/><Relationship Id="rId17" Type="http://schemas.openxmlformats.org/officeDocument/2006/relationships/hyperlink" Target="http://ivo.garant.ru/document?id=70253464&amp;sub=992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353464/1/" TargetMode="External"/><Relationship Id="rId20" Type="http://schemas.openxmlformats.org/officeDocument/2006/relationships/hyperlink" Target="http://ivo.garant.ru/document?id=12025267&amp;sub=19520" TargetMode="External"/><Relationship Id="rId1" Type="http://schemas.openxmlformats.org/officeDocument/2006/relationships/styles" Target="styles.xml"/><Relationship Id="rId6" Type="http://schemas.openxmlformats.org/officeDocument/2006/relationships/hyperlink" Target="mailto:minfin.chr@mail.ru" TargetMode="External"/><Relationship Id="rId11" Type="http://schemas.openxmlformats.org/officeDocument/2006/relationships/hyperlink" Target="consultantplus://offline/ref=B9925F3B72D46562B62AD56EBDAF294982D067A8F09112B62986C0FC9D083F5FCCC39E5F8207B995XEN2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ase.garant.ru/70353464/3/" TargetMode="External"/><Relationship Id="rId10" Type="http://schemas.openxmlformats.org/officeDocument/2006/relationships/hyperlink" Target="consultantplus://offline/ref=B9925F3B72D46562B62AD56EBDAF294982D067A8F09112B62986C0FC9D083F5FCCC39E5F8207B996XEN9H" TargetMode="External"/><Relationship Id="rId19" Type="http://schemas.openxmlformats.org/officeDocument/2006/relationships/hyperlink" Target="garantF1://7091434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25F3B72D46562B62AD56EBDAF294982D067A8F09112B62986C0FC9D083F5FCCC39E5F8207BB96XEN6H" TargetMode="External"/><Relationship Id="rId14" Type="http://schemas.openxmlformats.org/officeDocument/2006/relationships/hyperlink" Target="consultantplus://offline/ref=B9925F3B72D46562B62AD56EBDAF294982D065A5F19612B62986C0FC9DX0N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2093</Words>
  <Characters>11936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2015-12-08T13:00:00Z</dcterms:created>
  <dcterms:modified xsi:type="dcterms:W3CDTF">2015-12-08T13:01:00Z</dcterms:modified>
</cp:coreProperties>
</file>