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2EE" w:rsidRPr="00412556" w:rsidRDefault="0065044B" w:rsidP="000806A0">
      <w:pPr>
        <w:tabs>
          <w:tab w:val="left" w:pos="5840"/>
        </w:tabs>
        <w:jc w:val="center"/>
        <w:rPr>
          <w:color w:val="000000"/>
        </w:rPr>
      </w:pPr>
      <w:r>
        <w:rPr>
          <w:noProof/>
          <w:color w:val="000000"/>
          <w:sz w:val="28"/>
        </w:rPr>
        <w:drawing>
          <wp:inline distT="0" distB="0" distL="0" distR="0">
            <wp:extent cx="695325" cy="6953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clrChange>
                        <a:clrFrom>
                          <a:srgbClr val="EDF6EB"/>
                        </a:clrFrom>
                        <a:clrTo>
                          <a:srgbClr val="EDF6EB">
                            <a:alpha val="0"/>
                          </a:srgbClr>
                        </a:clrTo>
                      </a:clrChange>
                    </a:blip>
                    <a:srcRect/>
                    <a:stretch>
                      <a:fillRect/>
                    </a:stretch>
                  </pic:blipFill>
                  <pic:spPr bwMode="auto">
                    <a:xfrm>
                      <a:off x="0" y="0"/>
                      <a:ext cx="695325" cy="695325"/>
                    </a:xfrm>
                    <a:prstGeom prst="rect">
                      <a:avLst/>
                    </a:prstGeom>
                    <a:noFill/>
                    <a:ln w="9525">
                      <a:noFill/>
                      <a:miter lim="800000"/>
                      <a:headEnd/>
                      <a:tailEnd/>
                    </a:ln>
                  </pic:spPr>
                </pic:pic>
              </a:graphicData>
            </a:graphic>
          </wp:inline>
        </w:drawing>
      </w:r>
    </w:p>
    <w:p w:rsidR="007B72EE" w:rsidRDefault="007B72EE">
      <w:pPr>
        <w:jc w:val="center"/>
      </w:pPr>
    </w:p>
    <w:p w:rsidR="007B72EE" w:rsidRDefault="007B72EE" w:rsidP="000C7D85">
      <w:pPr>
        <w:pStyle w:val="2"/>
      </w:pPr>
      <w:r>
        <w:t>МИНИСТЕРСТВО ФИНАНСОВ ЧЕЧЕНСКОЙ РЕСПУБЛИКИ</w:t>
      </w:r>
    </w:p>
    <w:p w:rsidR="007B72EE" w:rsidRDefault="00B650E5" w:rsidP="000C7D85">
      <w:pPr>
        <w:pStyle w:val="1"/>
        <w:rPr>
          <w:b w:val="0"/>
          <w:color w:val="auto"/>
          <w:sz w:val="20"/>
        </w:rPr>
      </w:pPr>
      <w:r>
        <w:rPr>
          <w:b w:val="0"/>
          <w:noProof/>
          <w:color w:val="auto"/>
          <w:sz w:val="20"/>
        </w:rPr>
        <w:pict>
          <v:line id="_x0000_s1039" style="position:absolute;left:0;text-align:left;z-index:251657728" from="166.7pt,7.7pt" to="588.95pt,7.7pt" strokeweight="3pt">
            <v:stroke linestyle="thinThin"/>
          </v:line>
        </w:pict>
      </w:r>
    </w:p>
    <w:p w:rsidR="000C7D85" w:rsidRDefault="007B72EE" w:rsidP="000C7D85">
      <w:pPr>
        <w:spacing w:line="240" w:lineRule="exact"/>
        <w:jc w:val="center"/>
      </w:pPr>
      <w:r>
        <w:t xml:space="preserve">                                                                         </w:t>
      </w:r>
    </w:p>
    <w:p w:rsidR="000C7D85" w:rsidRDefault="000C7D85" w:rsidP="000C7D85">
      <w:pPr>
        <w:spacing w:line="240" w:lineRule="exact"/>
        <w:jc w:val="center"/>
      </w:pPr>
    </w:p>
    <w:p w:rsidR="000C7D85" w:rsidRPr="00F71E75" w:rsidRDefault="007B72EE" w:rsidP="000C7D85">
      <w:pPr>
        <w:spacing w:line="240" w:lineRule="exact"/>
        <w:jc w:val="center"/>
        <w:rPr>
          <w:b/>
          <w:sz w:val="28"/>
          <w:szCs w:val="28"/>
        </w:rPr>
      </w:pPr>
      <w:r>
        <w:t xml:space="preserve">  </w:t>
      </w:r>
      <w:r w:rsidR="000C7D85" w:rsidRPr="00F71E75">
        <w:rPr>
          <w:b/>
          <w:sz w:val="28"/>
          <w:szCs w:val="28"/>
        </w:rPr>
        <w:t>ОТЧЕТ</w:t>
      </w:r>
    </w:p>
    <w:p w:rsidR="00EE6161" w:rsidRDefault="000C7D85" w:rsidP="00EE6161">
      <w:pPr>
        <w:spacing w:line="240" w:lineRule="exact"/>
        <w:jc w:val="center"/>
        <w:rPr>
          <w:b/>
          <w:sz w:val="28"/>
          <w:szCs w:val="28"/>
        </w:rPr>
      </w:pPr>
      <w:r w:rsidRPr="00F71E75">
        <w:rPr>
          <w:b/>
          <w:sz w:val="28"/>
          <w:szCs w:val="28"/>
        </w:rPr>
        <w:t xml:space="preserve">о выполнении </w:t>
      </w:r>
      <w:proofErr w:type="gramStart"/>
      <w:r w:rsidR="00EE6161">
        <w:rPr>
          <w:b/>
          <w:sz w:val="28"/>
          <w:szCs w:val="28"/>
        </w:rPr>
        <w:t xml:space="preserve">Плана работы </w:t>
      </w:r>
      <w:r w:rsidR="00EE6161" w:rsidRPr="00993400">
        <w:rPr>
          <w:b/>
          <w:sz w:val="28"/>
          <w:szCs w:val="28"/>
        </w:rPr>
        <w:t>Министерств</w:t>
      </w:r>
      <w:r w:rsidR="00EE6161">
        <w:rPr>
          <w:b/>
          <w:sz w:val="28"/>
          <w:szCs w:val="28"/>
        </w:rPr>
        <w:t>а</w:t>
      </w:r>
      <w:r w:rsidR="00EE6161" w:rsidRPr="00993400">
        <w:rPr>
          <w:b/>
          <w:sz w:val="28"/>
          <w:szCs w:val="28"/>
        </w:rPr>
        <w:t xml:space="preserve"> финансов Чеченской Республики</w:t>
      </w:r>
      <w:proofErr w:type="gramEnd"/>
      <w:r w:rsidR="00EE6161" w:rsidRPr="00993400">
        <w:rPr>
          <w:b/>
          <w:sz w:val="28"/>
          <w:szCs w:val="28"/>
        </w:rPr>
        <w:t xml:space="preserve"> по противодействию </w:t>
      </w:r>
    </w:p>
    <w:p w:rsidR="00EE6161" w:rsidRDefault="00EE6161" w:rsidP="00EE6161">
      <w:pPr>
        <w:spacing w:line="240" w:lineRule="exact"/>
        <w:jc w:val="center"/>
        <w:rPr>
          <w:b/>
          <w:sz w:val="28"/>
          <w:szCs w:val="28"/>
        </w:rPr>
      </w:pPr>
      <w:r w:rsidRPr="00993400">
        <w:rPr>
          <w:b/>
          <w:sz w:val="28"/>
          <w:szCs w:val="28"/>
        </w:rPr>
        <w:t>коррупции</w:t>
      </w:r>
      <w:r>
        <w:rPr>
          <w:b/>
          <w:sz w:val="28"/>
          <w:szCs w:val="28"/>
        </w:rPr>
        <w:t xml:space="preserve"> </w:t>
      </w:r>
      <w:r w:rsidRPr="00993400">
        <w:rPr>
          <w:b/>
          <w:sz w:val="28"/>
          <w:szCs w:val="28"/>
        </w:rPr>
        <w:t xml:space="preserve">в </w:t>
      </w:r>
      <w:r>
        <w:rPr>
          <w:b/>
          <w:sz w:val="28"/>
          <w:szCs w:val="28"/>
        </w:rPr>
        <w:t>подведомственных учреждениях</w:t>
      </w:r>
      <w:r w:rsidRPr="00993400">
        <w:rPr>
          <w:b/>
          <w:sz w:val="28"/>
          <w:szCs w:val="28"/>
        </w:rPr>
        <w:t xml:space="preserve"> на 2016</w:t>
      </w:r>
      <w:r>
        <w:rPr>
          <w:b/>
          <w:sz w:val="28"/>
          <w:szCs w:val="28"/>
        </w:rPr>
        <w:t xml:space="preserve"> год</w:t>
      </w:r>
    </w:p>
    <w:p w:rsidR="000C7D85" w:rsidRPr="007614ED" w:rsidRDefault="000C7D85" w:rsidP="00EE6161">
      <w:pPr>
        <w:spacing w:line="240" w:lineRule="exact"/>
        <w:ind w:left="284"/>
        <w:jc w:val="center"/>
        <w:rPr>
          <w:b/>
          <w:sz w:val="28"/>
          <w:szCs w:val="28"/>
        </w:rPr>
      </w:pPr>
    </w:p>
    <w:tbl>
      <w:tblPr>
        <w:tblStyle w:val="a6"/>
        <w:tblW w:w="14786" w:type="dxa"/>
        <w:tblInd w:w="675" w:type="dxa"/>
        <w:tblLayout w:type="fixed"/>
        <w:tblLook w:val="04A0"/>
      </w:tblPr>
      <w:tblGrid>
        <w:gridCol w:w="817"/>
        <w:gridCol w:w="3719"/>
        <w:gridCol w:w="1560"/>
        <w:gridCol w:w="3260"/>
        <w:gridCol w:w="5430"/>
      </w:tblGrid>
      <w:tr w:rsidR="000C7D85" w:rsidRPr="007614ED" w:rsidTr="000C7D85">
        <w:tc>
          <w:tcPr>
            <w:tcW w:w="817" w:type="dxa"/>
          </w:tcPr>
          <w:p w:rsidR="000C7D85" w:rsidRPr="007614ED" w:rsidRDefault="000C7D85" w:rsidP="00054781">
            <w:pPr>
              <w:jc w:val="center"/>
              <w:rPr>
                <w:b/>
                <w:sz w:val="24"/>
                <w:szCs w:val="24"/>
              </w:rPr>
            </w:pPr>
          </w:p>
          <w:p w:rsidR="000C7D85" w:rsidRPr="007614ED" w:rsidRDefault="000C7D85" w:rsidP="00054781">
            <w:pPr>
              <w:jc w:val="center"/>
              <w:rPr>
                <w:b/>
                <w:sz w:val="24"/>
                <w:szCs w:val="24"/>
              </w:rPr>
            </w:pPr>
            <w:r w:rsidRPr="007614ED">
              <w:rPr>
                <w:b/>
                <w:sz w:val="24"/>
                <w:szCs w:val="24"/>
              </w:rPr>
              <w:t>№</w:t>
            </w:r>
          </w:p>
        </w:tc>
        <w:tc>
          <w:tcPr>
            <w:tcW w:w="3719" w:type="dxa"/>
          </w:tcPr>
          <w:p w:rsidR="000C7D85" w:rsidRPr="007614ED" w:rsidRDefault="000C7D85" w:rsidP="00054781">
            <w:pPr>
              <w:jc w:val="center"/>
              <w:rPr>
                <w:b/>
                <w:sz w:val="24"/>
                <w:szCs w:val="24"/>
              </w:rPr>
            </w:pPr>
            <w:r w:rsidRPr="007614ED">
              <w:rPr>
                <w:b/>
                <w:sz w:val="24"/>
                <w:szCs w:val="24"/>
              </w:rPr>
              <w:t>Наименование мероприятия</w:t>
            </w:r>
          </w:p>
        </w:tc>
        <w:tc>
          <w:tcPr>
            <w:tcW w:w="1560" w:type="dxa"/>
          </w:tcPr>
          <w:p w:rsidR="000C7D85" w:rsidRPr="007614ED" w:rsidRDefault="000C7D85" w:rsidP="00054781">
            <w:pPr>
              <w:jc w:val="center"/>
              <w:rPr>
                <w:b/>
                <w:sz w:val="24"/>
                <w:szCs w:val="24"/>
              </w:rPr>
            </w:pPr>
            <w:r w:rsidRPr="007614ED">
              <w:rPr>
                <w:b/>
                <w:sz w:val="24"/>
                <w:szCs w:val="24"/>
              </w:rPr>
              <w:t>Срок исполнения</w:t>
            </w:r>
          </w:p>
        </w:tc>
        <w:tc>
          <w:tcPr>
            <w:tcW w:w="3260" w:type="dxa"/>
          </w:tcPr>
          <w:p w:rsidR="000C7D85" w:rsidRPr="007614ED" w:rsidRDefault="000C7D85" w:rsidP="00054781">
            <w:pPr>
              <w:jc w:val="center"/>
              <w:rPr>
                <w:b/>
                <w:sz w:val="24"/>
                <w:szCs w:val="24"/>
              </w:rPr>
            </w:pPr>
            <w:r w:rsidRPr="007614ED">
              <w:rPr>
                <w:b/>
                <w:sz w:val="24"/>
                <w:szCs w:val="24"/>
              </w:rPr>
              <w:t>Исполнители</w:t>
            </w:r>
          </w:p>
        </w:tc>
        <w:tc>
          <w:tcPr>
            <w:tcW w:w="5430" w:type="dxa"/>
          </w:tcPr>
          <w:p w:rsidR="000C7D85" w:rsidRPr="007614ED" w:rsidRDefault="000C7D85" w:rsidP="00054781">
            <w:pPr>
              <w:jc w:val="center"/>
              <w:rPr>
                <w:b/>
                <w:sz w:val="24"/>
                <w:szCs w:val="24"/>
              </w:rPr>
            </w:pPr>
            <w:r w:rsidRPr="007614ED">
              <w:rPr>
                <w:b/>
                <w:sz w:val="24"/>
                <w:szCs w:val="24"/>
              </w:rPr>
              <w:t>Отметка об исполнении</w:t>
            </w:r>
          </w:p>
        </w:tc>
      </w:tr>
      <w:tr w:rsidR="00EE6161" w:rsidRPr="007614ED" w:rsidTr="000C7D85">
        <w:tc>
          <w:tcPr>
            <w:tcW w:w="817" w:type="dxa"/>
          </w:tcPr>
          <w:p w:rsidR="00EE6161" w:rsidRPr="007614ED" w:rsidRDefault="00EE6161" w:rsidP="00EE6161">
            <w:pPr>
              <w:jc w:val="center"/>
              <w:rPr>
                <w:sz w:val="24"/>
                <w:szCs w:val="24"/>
              </w:rPr>
            </w:pPr>
            <w:r>
              <w:rPr>
                <w:sz w:val="24"/>
                <w:szCs w:val="24"/>
              </w:rPr>
              <w:t>1</w:t>
            </w:r>
          </w:p>
        </w:tc>
        <w:tc>
          <w:tcPr>
            <w:tcW w:w="3719" w:type="dxa"/>
          </w:tcPr>
          <w:p w:rsidR="00EE6161" w:rsidRPr="00FD78F1" w:rsidRDefault="00EE6161" w:rsidP="00C56BC1">
            <w:pPr>
              <w:spacing w:line="240" w:lineRule="exact"/>
              <w:jc w:val="both"/>
              <w:rPr>
                <w:sz w:val="24"/>
                <w:szCs w:val="24"/>
              </w:rPr>
            </w:pPr>
            <w:r w:rsidRPr="00FD78F1">
              <w:rPr>
                <w:sz w:val="24"/>
                <w:szCs w:val="24"/>
              </w:rPr>
              <w:t>Организация представления лицами, замещающими должности государственной гражданской службы в подведомственных учреждениях Министерства финансов Чеченской Республики, сведений о доходах, расходах, об имуществе и обязательствах имущественного характера своих, своих супруги (супруга) и несовершеннолетних детей в соответствии с действующим законодательством</w:t>
            </w:r>
          </w:p>
        </w:tc>
        <w:tc>
          <w:tcPr>
            <w:tcW w:w="1560" w:type="dxa"/>
          </w:tcPr>
          <w:p w:rsidR="00EE6161" w:rsidRDefault="00EE6161" w:rsidP="00C56BC1">
            <w:pPr>
              <w:spacing w:line="240" w:lineRule="exact"/>
              <w:ind w:right="43"/>
              <w:jc w:val="both"/>
              <w:rPr>
                <w:sz w:val="24"/>
                <w:szCs w:val="24"/>
              </w:rPr>
            </w:pPr>
            <w:r>
              <w:rPr>
                <w:sz w:val="24"/>
                <w:szCs w:val="24"/>
              </w:rPr>
              <w:t>до 31 марта</w:t>
            </w:r>
          </w:p>
          <w:p w:rsidR="00EE6161" w:rsidRPr="0033125B" w:rsidRDefault="00EE6161" w:rsidP="00C56BC1">
            <w:pPr>
              <w:spacing w:line="240" w:lineRule="exact"/>
              <w:ind w:right="43"/>
              <w:jc w:val="both"/>
              <w:rPr>
                <w:sz w:val="24"/>
                <w:szCs w:val="24"/>
              </w:rPr>
            </w:pPr>
            <w:r>
              <w:rPr>
                <w:sz w:val="24"/>
                <w:szCs w:val="24"/>
              </w:rPr>
              <w:t>2016 года</w:t>
            </w:r>
          </w:p>
        </w:tc>
        <w:tc>
          <w:tcPr>
            <w:tcW w:w="3260" w:type="dxa"/>
          </w:tcPr>
          <w:p w:rsidR="00EE6161" w:rsidRPr="0033125B" w:rsidRDefault="00EE6161" w:rsidP="00C56BC1">
            <w:pPr>
              <w:spacing w:line="240" w:lineRule="exact"/>
              <w:ind w:right="43"/>
              <w:jc w:val="both"/>
              <w:rPr>
                <w:sz w:val="24"/>
                <w:szCs w:val="24"/>
              </w:rPr>
            </w:pPr>
            <w:r w:rsidRPr="009836BE">
              <w:rPr>
                <w:sz w:val="24"/>
                <w:szCs w:val="24"/>
              </w:rPr>
              <w:t xml:space="preserve">Руководство Минфина ЧР,  </w:t>
            </w:r>
            <w:r>
              <w:rPr>
                <w:sz w:val="24"/>
                <w:szCs w:val="24"/>
              </w:rPr>
              <w:t xml:space="preserve">руководство подведомственных учреждений, </w:t>
            </w:r>
            <w:r w:rsidRPr="009836BE">
              <w:rPr>
                <w:sz w:val="24"/>
                <w:szCs w:val="24"/>
              </w:rPr>
              <w:t>консультант по противодействию коррупции</w:t>
            </w:r>
            <w:r>
              <w:rPr>
                <w:sz w:val="24"/>
                <w:szCs w:val="24"/>
              </w:rPr>
              <w:t>,</w:t>
            </w:r>
            <w:r w:rsidRPr="009836BE">
              <w:rPr>
                <w:sz w:val="24"/>
                <w:szCs w:val="24"/>
              </w:rPr>
              <w:t xml:space="preserve"> административно-правовой департамент</w:t>
            </w:r>
          </w:p>
        </w:tc>
        <w:tc>
          <w:tcPr>
            <w:tcW w:w="5430" w:type="dxa"/>
          </w:tcPr>
          <w:p w:rsidR="00EE6161" w:rsidRPr="00573368" w:rsidRDefault="00EE6161" w:rsidP="00C56BC1">
            <w:pPr>
              <w:spacing w:line="240" w:lineRule="exact"/>
              <w:ind w:firstLine="459"/>
              <w:jc w:val="both"/>
              <w:rPr>
                <w:sz w:val="24"/>
                <w:szCs w:val="24"/>
              </w:rPr>
            </w:pPr>
            <w:r w:rsidRPr="00573368">
              <w:rPr>
                <w:sz w:val="24"/>
                <w:szCs w:val="24"/>
              </w:rPr>
              <w:t xml:space="preserve">Министерством финансов Чеченской Республики (далее – Министерство) в соответствии с действующим законодательством в установленные сроки была проведена работа по представлению государственными гражданскими служащими </w:t>
            </w:r>
            <w:r>
              <w:rPr>
                <w:sz w:val="24"/>
                <w:szCs w:val="24"/>
              </w:rPr>
              <w:t xml:space="preserve">подведомственных учреждений </w:t>
            </w:r>
            <w:r w:rsidRPr="00573368">
              <w:rPr>
                <w:sz w:val="24"/>
                <w:szCs w:val="24"/>
              </w:rPr>
              <w:t>сведений об их доходах, имуществе и обязательствах имущественного характера, а также о доходах, имуществе и обязательствах имущественного характера их супруг (супругов) и несовершеннолетних детей (далее – Справка).</w:t>
            </w:r>
          </w:p>
          <w:p w:rsidR="00EE6161" w:rsidRPr="007614ED" w:rsidRDefault="00EE6161" w:rsidP="00C56BC1">
            <w:pPr>
              <w:spacing w:line="240" w:lineRule="exact"/>
              <w:jc w:val="both"/>
              <w:rPr>
                <w:b/>
                <w:sz w:val="28"/>
                <w:szCs w:val="28"/>
              </w:rPr>
            </w:pPr>
            <w:r w:rsidRPr="00573368">
              <w:rPr>
                <w:sz w:val="24"/>
                <w:szCs w:val="24"/>
              </w:rPr>
              <w:t>В установленный срок представил</w:t>
            </w:r>
            <w:r>
              <w:rPr>
                <w:sz w:val="24"/>
                <w:szCs w:val="24"/>
              </w:rPr>
              <w:t>и</w:t>
            </w:r>
            <w:r w:rsidRPr="00573368">
              <w:rPr>
                <w:sz w:val="24"/>
                <w:szCs w:val="24"/>
              </w:rPr>
              <w:t xml:space="preserve"> Справки  100% лиц, в обязанности которых входит их сдавать.        </w:t>
            </w:r>
          </w:p>
        </w:tc>
      </w:tr>
      <w:tr w:rsidR="00EE6161" w:rsidRPr="007614ED" w:rsidTr="000C7D85">
        <w:tc>
          <w:tcPr>
            <w:tcW w:w="817" w:type="dxa"/>
          </w:tcPr>
          <w:p w:rsidR="00EE6161" w:rsidRPr="007614ED" w:rsidRDefault="00EE6161" w:rsidP="00EE6161">
            <w:pPr>
              <w:jc w:val="center"/>
              <w:rPr>
                <w:sz w:val="24"/>
                <w:szCs w:val="24"/>
              </w:rPr>
            </w:pPr>
            <w:r>
              <w:rPr>
                <w:sz w:val="24"/>
                <w:szCs w:val="24"/>
              </w:rPr>
              <w:t>2</w:t>
            </w:r>
          </w:p>
        </w:tc>
        <w:tc>
          <w:tcPr>
            <w:tcW w:w="3719" w:type="dxa"/>
          </w:tcPr>
          <w:p w:rsidR="00EE6161" w:rsidRPr="00D52CA3" w:rsidRDefault="00EE6161" w:rsidP="00C56BC1">
            <w:pPr>
              <w:spacing w:line="240" w:lineRule="exact"/>
              <w:jc w:val="both"/>
              <w:rPr>
                <w:sz w:val="24"/>
                <w:szCs w:val="24"/>
              </w:rPr>
            </w:pPr>
            <w:r w:rsidRPr="00D52CA3">
              <w:rPr>
                <w:sz w:val="24"/>
                <w:szCs w:val="24"/>
              </w:rPr>
              <w:t xml:space="preserve">Обеспечение </w:t>
            </w:r>
            <w:proofErr w:type="gramStart"/>
            <w:r w:rsidRPr="00D52CA3">
              <w:rPr>
                <w:sz w:val="24"/>
                <w:szCs w:val="24"/>
              </w:rPr>
              <w:t>контроля за</w:t>
            </w:r>
            <w:proofErr w:type="gramEnd"/>
            <w:r w:rsidRPr="00D52CA3">
              <w:rPr>
                <w:sz w:val="24"/>
                <w:szCs w:val="24"/>
              </w:rP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w:t>
            </w:r>
            <w:r w:rsidRPr="00D52CA3">
              <w:rPr>
                <w:sz w:val="24"/>
                <w:szCs w:val="24"/>
              </w:rPr>
              <w:lastRenderedPageBreak/>
              <w:t>интересов</w:t>
            </w:r>
          </w:p>
        </w:tc>
        <w:tc>
          <w:tcPr>
            <w:tcW w:w="1560" w:type="dxa"/>
          </w:tcPr>
          <w:p w:rsidR="00EE6161" w:rsidRDefault="00EE6161" w:rsidP="00C56BC1">
            <w:pPr>
              <w:spacing w:line="240" w:lineRule="exact"/>
              <w:ind w:right="43"/>
              <w:jc w:val="both"/>
              <w:rPr>
                <w:sz w:val="24"/>
                <w:szCs w:val="24"/>
              </w:rPr>
            </w:pPr>
            <w:r>
              <w:rPr>
                <w:sz w:val="24"/>
                <w:szCs w:val="24"/>
              </w:rPr>
              <w:lastRenderedPageBreak/>
              <w:t>в течение</w:t>
            </w:r>
          </w:p>
          <w:p w:rsidR="00EE6161" w:rsidRPr="0033125B" w:rsidRDefault="00EE6161" w:rsidP="00C56BC1">
            <w:pPr>
              <w:spacing w:line="240" w:lineRule="exact"/>
              <w:ind w:right="43"/>
              <w:jc w:val="both"/>
              <w:rPr>
                <w:sz w:val="24"/>
                <w:szCs w:val="24"/>
              </w:rPr>
            </w:pPr>
            <w:r>
              <w:rPr>
                <w:sz w:val="24"/>
                <w:szCs w:val="24"/>
              </w:rPr>
              <w:t>2016 года</w:t>
            </w:r>
          </w:p>
        </w:tc>
        <w:tc>
          <w:tcPr>
            <w:tcW w:w="3260" w:type="dxa"/>
          </w:tcPr>
          <w:p w:rsidR="00EE6161" w:rsidRPr="0033125B" w:rsidRDefault="00EE6161" w:rsidP="00C56BC1">
            <w:pPr>
              <w:spacing w:line="240" w:lineRule="exact"/>
              <w:ind w:right="43"/>
              <w:jc w:val="both"/>
              <w:rPr>
                <w:sz w:val="24"/>
                <w:szCs w:val="24"/>
              </w:rPr>
            </w:pPr>
            <w:r w:rsidRPr="009836BE">
              <w:rPr>
                <w:sz w:val="24"/>
                <w:szCs w:val="24"/>
              </w:rPr>
              <w:t xml:space="preserve">Руководство Минфина ЧР, Комиссия </w:t>
            </w:r>
            <w:r>
              <w:rPr>
                <w:sz w:val="24"/>
                <w:szCs w:val="24"/>
              </w:rPr>
              <w:t>Минфина ЧР</w:t>
            </w:r>
            <w:r w:rsidRPr="00B7570E">
              <w:rPr>
                <w:sz w:val="24"/>
                <w:szCs w:val="24"/>
              </w:rPr>
              <w:t xml:space="preserve"> по соблюдению требований к служебному поведению и урегулированию конфликта интересов</w:t>
            </w:r>
            <w:r w:rsidRPr="009836BE">
              <w:rPr>
                <w:sz w:val="24"/>
                <w:szCs w:val="24"/>
              </w:rPr>
              <w:t>, консультант по противодействию коррупции</w:t>
            </w:r>
            <w:r>
              <w:rPr>
                <w:sz w:val="24"/>
                <w:szCs w:val="24"/>
              </w:rPr>
              <w:t>,</w:t>
            </w:r>
            <w:r w:rsidRPr="009836BE">
              <w:rPr>
                <w:sz w:val="24"/>
                <w:szCs w:val="24"/>
              </w:rPr>
              <w:t xml:space="preserve"> административно-правовой департамент</w:t>
            </w:r>
          </w:p>
        </w:tc>
        <w:tc>
          <w:tcPr>
            <w:tcW w:w="5430" w:type="dxa"/>
          </w:tcPr>
          <w:p w:rsidR="00001B99" w:rsidRDefault="00001B99" w:rsidP="00C56BC1">
            <w:pPr>
              <w:pStyle w:val="HTML"/>
              <w:shd w:val="clear" w:color="auto" w:fill="FFFFFF"/>
              <w:tabs>
                <w:tab w:val="clear" w:pos="1832"/>
                <w:tab w:val="left" w:pos="426"/>
              </w:tabs>
              <w:spacing w:line="240" w:lineRule="exact"/>
              <w:ind w:firstLine="459"/>
              <w:jc w:val="both"/>
              <w:rPr>
                <w:rFonts w:ascii="Times New Roman" w:hAnsi="Times New Roman" w:cs="Times New Roman"/>
                <w:sz w:val="24"/>
                <w:szCs w:val="24"/>
              </w:rPr>
            </w:pPr>
            <w:r w:rsidRPr="00573368">
              <w:rPr>
                <w:rFonts w:ascii="Times New Roman" w:hAnsi="Times New Roman" w:cs="Times New Roman"/>
                <w:sz w:val="24"/>
                <w:szCs w:val="24"/>
              </w:rPr>
              <w:t xml:space="preserve">Случаев несоблюдения запретов, ограничений и требований, установленных в целях противодействия коррупции, в том числе случаев конфликта интересов  в 2016 году в </w:t>
            </w:r>
            <w:r w:rsidR="00C34F69">
              <w:rPr>
                <w:rFonts w:ascii="Times New Roman" w:hAnsi="Times New Roman" w:cs="Times New Roman"/>
                <w:sz w:val="24"/>
                <w:szCs w:val="24"/>
              </w:rPr>
              <w:t xml:space="preserve">подведомственных учреждениях </w:t>
            </w:r>
            <w:r w:rsidRPr="00573368">
              <w:rPr>
                <w:rFonts w:ascii="Times New Roman" w:hAnsi="Times New Roman" w:cs="Times New Roman"/>
                <w:sz w:val="24"/>
                <w:szCs w:val="24"/>
              </w:rPr>
              <w:t>Министерств</w:t>
            </w:r>
            <w:r w:rsidR="00C34F69">
              <w:rPr>
                <w:rFonts w:ascii="Times New Roman" w:hAnsi="Times New Roman" w:cs="Times New Roman"/>
                <w:sz w:val="24"/>
                <w:szCs w:val="24"/>
              </w:rPr>
              <w:t>а</w:t>
            </w:r>
            <w:r w:rsidRPr="00573368">
              <w:rPr>
                <w:rFonts w:ascii="Times New Roman" w:hAnsi="Times New Roman" w:cs="Times New Roman"/>
                <w:sz w:val="24"/>
                <w:szCs w:val="24"/>
              </w:rPr>
              <w:t xml:space="preserve"> не выявлено.</w:t>
            </w:r>
          </w:p>
          <w:p w:rsidR="00001B99" w:rsidRDefault="00001B99" w:rsidP="00C56BC1">
            <w:pPr>
              <w:pStyle w:val="HTML"/>
              <w:shd w:val="clear" w:color="auto" w:fill="FFFFFF"/>
              <w:tabs>
                <w:tab w:val="clear" w:pos="1832"/>
                <w:tab w:val="left" w:pos="426"/>
              </w:tabs>
              <w:spacing w:line="240" w:lineRule="exact"/>
              <w:ind w:firstLine="459"/>
              <w:jc w:val="both"/>
              <w:rPr>
                <w:rFonts w:ascii="Times New Roman" w:hAnsi="Times New Roman" w:cs="Times New Roman"/>
                <w:sz w:val="24"/>
                <w:szCs w:val="24"/>
              </w:rPr>
            </w:pPr>
          </w:p>
          <w:p w:rsidR="00EE6161" w:rsidRPr="007614ED" w:rsidRDefault="00EE6161" w:rsidP="00C56BC1">
            <w:pPr>
              <w:spacing w:line="240" w:lineRule="exact"/>
              <w:jc w:val="both"/>
              <w:rPr>
                <w:sz w:val="24"/>
                <w:szCs w:val="24"/>
              </w:rPr>
            </w:pPr>
          </w:p>
        </w:tc>
      </w:tr>
      <w:tr w:rsidR="00EE6161" w:rsidRPr="007614ED" w:rsidTr="000C7D85">
        <w:tc>
          <w:tcPr>
            <w:tcW w:w="817" w:type="dxa"/>
          </w:tcPr>
          <w:p w:rsidR="00EE6161" w:rsidRPr="007614ED" w:rsidRDefault="00EE6161" w:rsidP="00EE6161">
            <w:pPr>
              <w:jc w:val="center"/>
              <w:rPr>
                <w:sz w:val="24"/>
                <w:szCs w:val="24"/>
              </w:rPr>
            </w:pPr>
            <w:r>
              <w:rPr>
                <w:sz w:val="24"/>
                <w:szCs w:val="24"/>
              </w:rPr>
              <w:lastRenderedPageBreak/>
              <w:t>3</w:t>
            </w:r>
          </w:p>
        </w:tc>
        <w:tc>
          <w:tcPr>
            <w:tcW w:w="3719" w:type="dxa"/>
          </w:tcPr>
          <w:p w:rsidR="00EE6161" w:rsidRPr="00D52CA3" w:rsidRDefault="00EE6161" w:rsidP="00C56BC1">
            <w:pPr>
              <w:spacing w:line="240" w:lineRule="exact"/>
              <w:jc w:val="both"/>
              <w:rPr>
                <w:sz w:val="24"/>
                <w:szCs w:val="24"/>
              </w:rPr>
            </w:pPr>
            <w:r w:rsidRPr="00D52CA3">
              <w:rPr>
                <w:sz w:val="24"/>
                <w:szCs w:val="24"/>
              </w:rPr>
              <w:t>Проведение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tc>
        <w:tc>
          <w:tcPr>
            <w:tcW w:w="1560" w:type="dxa"/>
          </w:tcPr>
          <w:p w:rsidR="00EE6161" w:rsidRPr="0033125B" w:rsidRDefault="00EE6161" w:rsidP="00C56BC1">
            <w:pPr>
              <w:spacing w:line="240" w:lineRule="exact"/>
              <w:ind w:right="43"/>
              <w:jc w:val="both"/>
              <w:rPr>
                <w:sz w:val="24"/>
                <w:szCs w:val="24"/>
              </w:rPr>
            </w:pPr>
            <w:r>
              <w:rPr>
                <w:sz w:val="24"/>
                <w:szCs w:val="24"/>
              </w:rPr>
              <w:t>каждое полугодие  2016 года</w:t>
            </w:r>
          </w:p>
        </w:tc>
        <w:tc>
          <w:tcPr>
            <w:tcW w:w="3260" w:type="dxa"/>
          </w:tcPr>
          <w:p w:rsidR="00EE6161" w:rsidRPr="0033125B" w:rsidRDefault="00EE6161" w:rsidP="00C56BC1">
            <w:pPr>
              <w:spacing w:line="240" w:lineRule="exact"/>
              <w:ind w:right="43"/>
              <w:jc w:val="both"/>
              <w:rPr>
                <w:sz w:val="24"/>
                <w:szCs w:val="24"/>
              </w:rPr>
            </w:pPr>
            <w:r>
              <w:rPr>
                <w:sz w:val="24"/>
                <w:szCs w:val="24"/>
              </w:rPr>
              <w:t>К</w:t>
            </w:r>
            <w:r w:rsidRPr="009836BE">
              <w:rPr>
                <w:sz w:val="24"/>
                <w:szCs w:val="24"/>
              </w:rPr>
              <w:t>онсультант по противодействию коррупции</w:t>
            </w:r>
            <w:r>
              <w:rPr>
                <w:sz w:val="24"/>
                <w:szCs w:val="24"/>
              </w:rPr>
              <w:t>,</w:t>
            </w:r>
            <w:r w:rsidRPr="009836BE">
              <w:rPr>
                <w:sz w:val="24"/>
                <w:szCs w:val="24"/>
              </w:rPr>
              <w:t xml:space="preserve"> административно-правовой департамент</w:t>
            </w:r>
          </w:p>
        </w:tc>
        <w:tc>
          <w:tcPr>
            <w:tcW w:w="5430" w:type="dxa"/>
          </w:tcPr>
          <w:p w:rsidR="00B33EEA" w:rsidRDefault="00001B99" w:rsidP="00C56BC1">
            <w:pPr>
              <w:pStyle w:val="HTML"/>
              <w:shd w:val="clear" w:color="auto" w:fill="FFFFFF"/>
              <w:tabs>
                <w:tab w:val="clear" w:pos="1832"/>
                <w:tab w:val="left" w:pos="426"/>
              </w:tabs>
              <w:spacing w:line="240" w:lineRule="exact"/>
              <w:ind w:firstLine="459"/>
              <w:jc w:val="both"/>
              <w:rPr>
                <w:rFonts w:ascii="Times New Roman" w:hAnsi="Times New Roman" w:cs="Times New Roman"/>
                <w:sz w:val="24"/>
                <w:szCs w:val="24"/>
              </w:rPr>
            </w:pPr>
            <w:r w:rsidRPr="00573368">
              <w:rPr>
                <w:rFonts w:ascii="Times New Roman" w:hAnsi="Times New Roman" w:cs="Times New Roman"/>
                <w:sz w:val="24"/>
                <w:szCs w:val="24"/>
              </w:rPr>
              <w:t xml:space="preserve">Проведенный </w:t>
            </w:r>
            <w:r w:rsidR="00B33EEA" w:rsidRPr="00573368">
              <w:rPr>
                <w:rFonts w:ascii="Times New Roman" w:hAnsi="Times New Roman" w:cs="Times New Roman"/>
                <w:sz w:val="24"/>
                <w:szCs w:val="24"/>
              </w:rPr>
              <w:t xml:space="preserve">Министерством </w:t>
            </w:r>
            <w:r w:rsidRPr="00573368">
              <w:rPr>
                <w:rFonts w:ascii="Times New Roman" w:hAnsi="Times New Roman" w:cs="Times New Roman"/>
                <w:sz w:val="24"/>
                <w:szCs w:val="24"/>
              </w:rPr>
              <w:t xml:space="preserve">в 2016 году анализ </w:t>
            </w:r>
            <w:r w:rsidR="00800A27" w:rsidRPr="00D52CA3">
              <w:rPr>
                <w:rFonts w:ascii="Times New Roman" w:hAnsi="Times New Roman" w:cs="Times New Roman"/>
                <w:sz w:val="24"/>
                <w:szCs w:val="24"/>
              </w:rPr>
              <w:t>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r w:rsidR="00800A27">
              <w:rPr>
                <w:rFonts w:ascii="Times New Roman" w:hAnsi="Times New Roman" w:cs="Times New Roman"/>
                <w:sz w:val="24"/>
                <w:szCs w:val="24"/>
              </w:rPr>
              <w:t>, нарушений не выявил.</w:t>
            </w:r>
          </w:p>
          <w:p w:rsidR="00001B99" w:rsidRPr="00573368" w:rsidRDefault="00001B99" w:rsidP="00C56BC1">
            <w:pPr>
              <w:spacing w:line="240" w:lineRule="exact"/>
              <w:ind w:right="43" w:firstLine="459"/>
              <w:jc w:val="both"/>
              <w:rPr>
                <w:sz w:val="24"/>
                <w:szCs w:val="24"/>
              </w:rPr>
            </w:pPr>
            <w:r w:rsidRPr="00573368">
              <w:rPr>
                <w:sz w:val="24"/>
                <w:szCs w:val="24"/>
              </w:rPr>
              <w:t>Нарушений порядка сдачи подарков гражданскими служащими подведомственных учреждений Министерства в 2016 году не выявлено.</w:t>
            </w:r>
          </w:p>
          <w:p w:rsidR="00B33EEA" w:rsidRDefault="00001B99" w:rsidP="00C56BC1">
            <w:pPr>
              <w:spacing w:line="240" w:lineRule="exact"/>
              <w:ind w:right="43" w:firstLine="459"/>
              <w:jc w:val="both"/>
              <w:rPr>
                <w:sz w:val="24"/>
                <w:szCs w:val="24"/>
              </w:rPr>
            </w:pPr>
            <w:r w:rsidRPr="00573368">
              <w:rPr>
                <w:sz w:val="24"/>
                <w:szCs w:val="24"/>
              </w:rPr>
              <w:t>В 2016 году от гражданских служащих подведомственных учреждений Министерства поступило 1</w:t>
            </w:r>
            <w:r w:rsidRPr="00573368">
              <w:rPr>
                <w:b/>
                <w:sz w:val="24"/>
                <w:szCs w:val="24"/>
              </w:rPr>
              <w:t xml:space="preserve"> </w:t>
            </w:r>
            <w:r w:rsidRPr="00573368">
              <w:rPr>
                <w:sz w:val="24"/>
                <w:szCs w:val="24"/>
              </w:rPr>
              <w:t xml:space="preserve">уведомление о выполнении иной оплачиваемой работы (преподавательской). </w:t>
            </w:r>
          </w:p>
          <w:p w:rsidR="00B33EEA" w:rsidRDefault="00001B99" w:rsidP="00C56BC1">
            <w:pPr>
              <w:spacing w:line="240" w:lineRule="exact"/>
              <w:ind w:right="43" w:firstLine="459"/>
              <w:jc w:val="both"/>
              <w:rPr>
                <w:sz w:val="24"/>
                <w:szCs w:val="24"/>
              </w:rPr>
            </w:pPr>
            <w:r w:rsidRPr="00573368">
              <w:rPr>
                <w:sz w:val="24"/>
                <w:szCs w:val="24"/>
              </w:rPr>
              <w:t xml:space="preserve">Фактов </w:t>
            </w:r>
            <w:proofErr w:type="spellStart"/>
            <w:r w:rsidRPr="00573368">
              <w:rPr>
                <w:sz w:val="24"/>
                <w:szCs w:val="24"/>
              </w:rPr>
              <w:t>неуведомления</w:t>
            </w:r>
            <w:proofErr w:type="spellEnd"/>
            <w:r w:rsidRPr="00573368">
              <w:rPr>
                <w:sz w:val="24"/>
                <w:szCs w:val="24"/>
              </w:rPr>
              <w:t xml:space="preserve"> представителя нанимателя о выполнении иной оплачиваемой работы гражданскими служащими подведомственных учреждений Министерства в 2016 году не выявлено. </w:t>
            </w:r>
          </w:p>
          <w:p w:rsidR="00EE6161" w:rsidRPr="007614ED" w:rsidRDefault="00001B99" w:rsidP="00C56BC1">
            <w:pPr>
              <w:spacing w:line="240" w:lineRule="exact"/>
              <w:ind w:right="43" w:firstLine="459"/>
              <w:jc w:val="both"/>
              <w:rPr>
                <w:b/>
                <w:sz w:val="24"/>
                <w:szCs w:val="24"/>
              </w:rPr>
            </w:pPr>
            <w:r w:rsidRPr="00573368">
              <w:rPr>
                <w:sz w:val="24"/>
                <w:szCs w:val="24"/>
              </w:rPr>
              <w:t>В 2016 году уведомлений от гражданских служащих подведомственных учреждений Министерства о факте склонения их к совершению коррупционного правонарушения представителю нанимателя не поступало.</w:t>
            </w:r>
          </w:p>
        </w:tc>
      </w:tr>
      <w:tr w:rsidR="00EE6161" w:rsidRPr="007614ED" w:rsidTr="00EE6161">
        <w:trPr>
          <w:trHeight w:val="355"/>
        </w:trPr>
        <w:tc>
          <w:tcPr>
            <w:tcW w:w="817" w:type="dxa"/>
          </w:tcPr>
          <w:p w:rsidR="00EE6161" w:rsidRPr="007614ED" w:rsidRDefault="00EE6161" w:rsidP="00EE6161">
            <w:pPr>
              <w:jc w:val="center"/>
              <w:rPr>
                <w:sz w:val="24"/>
                <w:szCs w:val="24"/>
              </w:rPr>
            </w:pPr>
            <w:r>
              <w:rPr>
                <w:sz w:val="24"/>
                <w:szCs w:val="24"/>
              </w:rPr>
              <w:t>4</w:t>
            </w:r>
          </w:p>
        </w:tc>
        <w:tc>
          <w:tcPr>
            <w:tcW w:w="3719" w:type="dxa"/>
          </w:tcPr>
          <w:p w:rsidR="00EE6161" w:rsidRPr="00D52CA3" w:rsidRDefault="00EE6161" w:rsidP="00C56BC1">
            <w:pPr>
              <w:spacing w:line="240" w:lineRule="exact"/>
              <w:jc w:val="both"/>
              <w:rPr>
                <w:sz w:val="24"/>
                <w:szCs w:val="24"/>
              </w:rPr>
            </w:pPr>
            <w:proofErr w:type="gramStart"/>
            <w:r w:rsidRPr="00D52CA3">
              <w:rPr>
                <w:sz w:val="24"/>
                <w:szCs w:val="24"/>
              </w:rPr>
              <w:t xml:space="preserve">Внесение изменений в перечни конкретных должностей гражданской службы, при назначении на которые граждане и при замещении которых гражданские служащие подведомственных учреждений Министерства финансов Чеченской Республики обязаны представлять сведения своих доходах, расходах об имуществе и обязательствах имущественного характера, а </w:t>
            </w:r>
            <w:r w:rsidRPr="00D52CA3">
              <w:rPr>
                <w:sz w:val="24"/>
                <w:szCs w:val="24"/>
              </w:rPr>
              <w:lastRenderedPageBreak/>
              <w:t>также сведений о доходах, расходах об имуществе и обязательствах имущественного характера своих супруги (супруга) и несовершеннолетних детей</w:t>
            </w:r>
            <w:proofErr w:type="gramEnd"/>
          </w:p>
        </w:tc>
        <w:tc>
          <w:tcPr>
            <w:tcW w:w="1560" w:type="dxa"/>
          </w:tcPr>
          <w:p w:rsidR="00EE6161" w:rsidRPr="001415DC" w:rsidRDefault="00EE6161" w:rsidP="00C56BC1">
            <w:pPr>
              <w:spacing w:line="240" w:lineRule="exact"/>
              <w:jc w:val="both"/>
              <w:rPr>
                <w:sz w:val="24"/>
                <w:szCs w:val="24"/>
              </w:rPr>
            </w:pPr>
            <w:r w:rsidRPr="001415DC">
              <w:rPr>
                <w:sz w:val="24"/>
                <w:szCs w:val="24"/>
              </w:rPr>
              <w:lastRenderedPageBreak/>
              <w:t>по мере необходимости</w:t>
            </w:r>
          </w:p>
        </w:tc>
        <w:tc>
          <w:tcPr>
            <w:tcW w:w="3260" w:type="dxa"/>
          </w:tcPr>
          <w:p w:rsidR="00EE6161" w:rsidRPr="00F41170" w:rsidRDefault="00EE6161" w:rsidP="00C56BC1">
            <w:pPr>
              <w:spacing w:line="240" w:lineRule="exact"/>
              <w:jc w:val="both"/>
              <w:rPr>
                <w:color w:val="FF0000"/>
                <w:sz w:val="24"/>
                <w:szCs w:val="24"/>
              </w:rPr>
            </w:pPr>
            <w:r w:rsidRPr="009836BE">
              <w:rPr>
                <w:sz w:val="24"/>
                <w:szCs w:val="24"/>
              </w:rPr>
              <w:t xml:space="preserve">Руководство Минфина ЧР, </w:t>
            </w:r>
            <w:r>
              <w:rPr>
                <w:sz w:val="24"/>
                <w:szCs w:val="24"/>
              </w:rPr>
              <w:t>руководство подведомственных учреждений,</w:t>
            </w:r>
            <w:r w:rsidRPr="009836BE">
              <w:rPr>
                <w:sz w:val="24"/>
                <w:szCs w:val="24"/>
              </w:rPr>
              <w:t xml:space="preserve"> консультант по противодействию коррупции</w:t>
            </w:r>
            <w:r>
              <w:rPr>
                <w:sz w:val="24"/>
                <w:szCs w:val="24"/>
              </w:rPr>
              <w:t>,</w:t>
            </w:r>
            <w:r w:rsidRPr="009836BE">
              <w:rPr>
                <w:sz w:val="24"/>
                <w:szCs w:val="24"/>
              </w:rPr>
              <w:t xml:space="preserve"> административно-правовой департамент</w:t>
            </w:r>
          </w:p>
        </w:tc>
        <w:tc>
          <w:tcPr>
            <w:tcW w:w="5430" w:type="dxa"/>
          </w:tcPr>
          <w:p w:rsidR="00B33EEA" w:rsidRPr="00573368" w:rsidRDefault="00B33EEA" w:rsidP="00C56BC1">
            <w:pPr>
              <w:spacing w:line="240" w:lineRule="exact"/>
              <w:ind w:firstLine="459"/>
              <w:jc w:val="both"/>
              <w:rPr>
                <w:sz w:val="24"/>
                <w:szCs w:val="24"/>
              </w:rPr>
            </w:pPr>
            <w:proofErr w:type="gramStart"/>
            <w:r w:rsidRPr="00573368">
              <w:rPr>
                <w:sz w:val="24"/>
                <w:szCs w:val="24"/>
              </w:rPr>
              <w:t>Приказом Министерства финансов Чеченской Республики от 25.07.2016 года № 01-03-02/122, на основании Указа Президента Чеченской Республики от 27 августа 2009 года № 274 «Об утверждении перечня должностей государственной гражданской службы Чеченской Республики, при назначении на которые граждане и при замещении которых государственные гражданские служащие Чеченской Республики обязаны представлять сведения о своих доходах, об имуществе и обязательствах имущественного характера своих супруги (супруга</w:t>
            </w:r>
            <w:proofErr w:type="gramEnd"/>
            <w:r w:rsidRPr="00573368">
              <w:rPr>
                <w:sz w:val="24"/>
                <w:szCs w:val="24"/>
              </w:rPr>
              <w:t xml:space="preserve">) </w:t>
            </w:r>
            <w:proofErr w:type="gramStart"/>
            <w:r w:rsidRPr="00573368">
              <w:rPr>
                <w:sz w:val="24"/>
                <w:szCs w:val="24"/>
              </w:rPr>
              <w:t xml:space="preserve">и несовершеннолетних детей» утвержден перечень </w:t>
            </w:r>
            <w:r w:rsidRPr="00573368">
              <w:rPr>
                <w:sz w:val="24"/>
                <w:szCs w:val="24"/>
              </w:rPr>
              <w:lastRenderedPageBreak/>
              <w:t>должностей государственной гражданской службы Министерства финансов Чеченской Республики, при назначении на которые граждане и при замещении  которых государственные гражданские служащие Министерства финансов Чеченской Республики обязаны представлять справки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EE6161" w:rsidRPr="007614ED" w:rsidRDefault="00B33EEA" w:rsidP="00C56BC1">
            <w:pPr>
              <w:spacing w:line="240" w:lineRule="exact"/>
              <w:jc w:val="both"/>
              <w:rPr>
                <w:b/>
                <w:sz w:val="24"/>
                <w:szCs w:val="24"/>
              </w:rPr>
            </w:pPr>
            <w:r w:rsidRPr="00573368">
              <w:rPr>
                <w:sz w:val="24"/>
                <w:szCs w:val="24"/>
              </w:rPr>
              <w:t>Министерством по мере необходимости в данный перечень вносятся изменения.</w:t>
            </w:r>
          </w:p>
        </w:tc>
      </w:tr>
      <w:tr w:rsidR="00EE6161" w:rsidRPr="007614ED" w:rsidTr="000C7D85">
        <w:tc>
          <w:tcPr>
            <w:tcW w:w="817" w:type="dxa"/>
          </w:tcPr>
          <w:p w:rsidR="00EE6161" w:rsidRPr="007614ED" w:rsidRDefault="00EE6161" w:rsidP="00EE6161">
            <w:pPr>
              <w:jc w:val="center"/>
              <w:rPr>
                <w:sz w:val="24"/>
                <w:szCs w:val="24"/>
              </w:rPr>
            </w:pPr>
            <w:r>
              <w:rPr>
                <w:sz w:val="24"/>
                <w:szCs w:val="24"/>
              </w:rPr>
              <w:lastRenderedPageBreak/>
              <w:t>5</w:t>
            </w:r>
          </w:p>
        </w:tc>
        <w:tc>
          <w:tcPr>
            <w:tcW w:w="3719" w:type="dxa"/>
          </w:tcPr>
          <w:p w:rsidR="00EE6161" w:rsidRPr="00D52CA3" w:rsidRDefault="00EE6161" w:rsidP="00C56BC1">
            <w:pPr>
              <w:spacing w:line="240" w:lineRule="exact"/>
              <w:jc w:val="both"/>
              <w:rPr>
                <w:sz w:val="24"/>
                <w:szCs w:val="24"/>
              </w:rPr>
            </w:pPr>
            <w:r w:rsidRPr="00D52CA3">
              <w:rPr>
                <w:sz w:val="24"/>
                <w:szCs w:val="24"/>
              </w:rPr>
              <w:t xml:space="preserve">Обеспечение комплекса организационных, разъяснительных и иных мер по недопущению государственными гражданскими служащими подведомственных учреждений Министерства финансов Чеченской Республики поведения, которое может восприниматься окружающими как обещание или предложение дачи взятки либо как согласие принять взятку или как просьба о даче </w:t>
            </w:r>
          </w:p>
        </w:tc>
        <w:tc>
          <w:tcPr>
            <w:tcW w:w="1560" w:type="dxa"/>
          </w:tcPr>
          <w:p w:rsidR="00EE6161" w:rsidRPr="001415DC" w:rsidRDefault="00EE6161" w:rsidP="00C56BC1">
            <w:pPr>
              <w:spacing w:line="240" w:lineRule="exact"/>
              <w:jc w:val="both"/>
              <w:rPr>
                <w:sz w:val="24"/>
                <w:szCs w:val="24"/>
              </w:rPr>
            </w:pPr>
            <w:r w:rsidRPr="001415DC">
              <w:rPr>
                <w:sz w:val="24"/>
                <w:szCs w:val="24"/>
              </w:rPr>
              <w:t>в течение</w:t>
            </w:r>
          </w:p>
          <w:p w:rsidR="00EE6161" w:rsidRPr="001A79C0" w:rsidRDefault="00EE6161" w:rsidP="00C56BC1">
            <w:pPr>
              <w:spacing w:line="240" w:lineRule="exact"/>
              <w:jc w:val="both"/>
              <w:rPr>
                <w:b/>
                <w:color w:val="FF0000"/>
                <w:sz w:val="24"/>
                <w:szCs w:val="24"/>
              </w:rPr>
            </w:pPr>
            <w:r w:rsidRPr="001415DC">
              <w:rPr>
                <w:sz w:val="24"/>
                <w:szCs w:val="24"/>
              </w:rPr>
              <w:t>2016 года</w:t>
            </w:r>
          </w:p>
        </w:tc>
        <w:tc>
          <w:tcPr>
            <w:tcW w:w="3260" w:type="dxa"/>
          </w:tcPr>
          <w:p w:rsidR="00EE6161" w:rsidRPr="001A79C0" w:rsidRDefault="00EE6161" w:rsidP="00C56BC1">
            <w:pPr>
              <w:spacing w:line="240" w:lineRule="exact"/>
              <w:jc w:val="both"/>
              <w:rPr>
                <w:b/>
                <w:color w:val="FF0000"/>
                <w:sz w:val="24"/>
                <w:szCs w:val="24"/>
              </w:rPr>
            </w:pPr>
            <w:r w:rsidRPr="009836BE">
              <w:rPr>
                <w:sz w:val="24"/>
                <w:szCs w:val="24"/>
              </w:rPr>
              <w:t xml:space="preserve">Руководство Минфина ЧР, </w:t>
            </w:r>
            <w:r>
              <w:rPr>
                <w:sz w:val="24"/>
                <w:szCs w:val="24"/>
              </w:rPr>
              <w:t>руководство подведомственных учреждений,</w:t>
            </w:r>
            <w:r w:rsidRPr="009836BE">
              <w:rPr>
                <w:sz w:val="24"/>
                <w:szCs w:val="24"/>
              </w:rPr>
              <w:t xml:space="preserve"> консультант по противодействию коррупции</w:t>
            </w:r>
            <w:r>
              <w:rPr>
                <w:sz w:val="24"/>
                <w:szCs w:val="24"/>
              </w:rPr>
              <w:t>,</w:t>
            </w:r>
            <w:r w:rsidRPr="009836BE">
              <w:rPr>
                <w:sz w:val="24"/>
                <w:szCs w:val="24"/>
              </w:rPr>
              <w:t xml:space="preserve"> административно-правовой департамент</w:t>
            </w:r>
          </w:p>
        </w:tc>
        <w:tc>
          <w:tcPr>
            <w:tcW w:w="5430" w:type="dxa"/>
          </w:tcPr>
          <w:p w:rsidR="00B33EEA" w:rsidRPr="00573368" w:rsidRDefault="00B33EEA" w:rsidP="00C56BC1">
            <w:pPr>
              <w:spacing w:line="240" w:lineRule="exact"/>
              <w:jc w:val="both"/>
              <w:rPr>
                <w:sz w:val="24"/>
                <w:szCs w:val="24"/>
              </w:rPr>
            </w:pPr>
            <w:r w:rsidRPr="00573368">
              <w:rPr>
                <w:sz w:val="24"/>
                <w:szCs w:val="24"/>
              </w:rPr>
              <w:t xml:space="preserve">       Министерством проводится работа по предупреждению совершения государственными гражданскими служащими Министерства, а также руководителями подведомственных организаций коррупционных преступлений.  В этих целях на официальном сайте Министерства (в подразделе «Методические материалы» раздела «Противодействие коррупции»)  размещена Памятка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B33EEA" w:rsidRPr="00573368" w:rsidRDefault="00B33EEA" w:rsidP="00C56BC1">
            <w:pPr>
              <w:spacing w:line="240" w:lineRule="exact"/>
              <w:ind w:firstLine="459"/>
              <w:jc w:val="both"/>
              <w:rPr>
                <w:sz w:val="24"/>
                <w:szCs w:val="24"/>
              </w:rPr>
            </w:pPr>
            <w:r w:rsidRPr="00573368">
              <w:rPr>
                <w:sz w:val="24"/>
                <w:szCs w:val="24"/>
              </w:rPr>
              <w:t>Проводится разъяснительная работа о недопустимости поведения государственных гражданских служащих, которое может восприниматься окружающими как обещание или предложение дачи взятки либо как согласие принять взятку или как просьба о даче</w:t>
            </w:r>
          </w:p>
          <w:p w:rsidR="00EE6161" w:rsidRPr="007614ED" w:rsidRDefault="00B33EEA" w:rsidP="00C56BC1">
            <w:pPr>
              <w:spacing w:line="240" w:lineRule="exact"/>
              <w:jc w:val="both"/>
              <w:rPr>
                <w:b/>
                <w:sz w:val="24"/>
                <w:szCs w:val="24"/>
              </w:rPr>
            </w:pPr>
            <w:r w:rsidRPr="00573368">
              <w:rPr>
                <w:sz w:val="24"/>
                <w:szCs w:val="24"/>
              </w:rPr>
              <w:t xml:space="preserve">      В 2016 году фактов совершения государственными гражданскими служащими Министерства и подведомственных учреждений преступлений и правонарушений коррупционной направленности не зафиксировано.</w:t>
            </w:r>
          </w:p>
        </w:tc>
      </w:tr>
      <w:tr w:rsidR="00EE6161" w:rsidRPr="007614ED" w:rsidTr="000C7D85">
        <w:tc>
          <w:tcPr>
            <w:tcW w:w="817" w:type="dxa"/>
          </w:tcPr>
          <w:p w:rsidR="00EE6161" w:rsidRPr="007614ED" w:rsidRDefault="00EE6161" w:rsidP="00EE6161">
            <w:pPr>
              <w:jc w:val="center"/>
              <w:rPr>
                <w:sz w:val="24"/>
                <w:szCs w:val="24"/>
              </w:rPr>
            </w:pPr>
            <w:r>
              <w:rPr>
                <w:sz w:val="24"/>
                <w:szCs w:val="24"/>
              </w:rPr>
              <w:t>6</w:t>
            </w:r>
          </w:p>
        </w:tc>
        <w:tc>
          <w:tcPr>
            <w:tcW w:w="3719" w:type="dxa"/>
          </w:tcPr>
          <w:p w:rsidR="00EE6161" w:rsidRPr="00D52CA3" w:rsidRDefault="00EE6161" w:rsidP="00C56BC1">
            <w:pPr>
              <w:spacing w:line="240" w:lineRule="exact"/>
              <w:jc w:val="both"/>
              <w:rPr>
                <w:sz w:val="24"/>
                <w:szCs w:val="24"/>
              </w:rPr>
            </w:pPr>
            <w:proofErr w:type="gramStart"/>
            <w:r w:rsidRPr="00D52CA3">
              <w:rPr>
                <w:sz w:val="24"/>
                <w:szCs w:val="24"/>
              </w:rPr>
              <w:t xml:space="preserve">Обеспечение организации работы по выявлению случаев возникновения конфликта интересов, одной из сторон которого являются </w:t>
            </w:r>
            <w:r w:rsidRPr="00D52CA3">
              <w:rPr>
                <w:sz w:val="24"/>
                <w:szCs w:val="24"/>
              </w:rPr>
              <w:lastRenderedPageBreak/>
              <w:t>государственные гражданские служащие учреждений, подведомственных Министерству финансов Чеченской Республики,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государственным гражданским служащим, не урегулировавшим конфликт интересов, а также преданию гласности каждого случая конфликта интересов</w:t>
            </w:r>
            <w:proofErr w:type="gramEnd"/>
          </w:p>
        </w:tc>
        <w:tc>
          <w:tcPr>
            <w:tcW w:w="1560" w:type="dxa"/>
          </w:tcPr>
          <w:p w:rsidR="00EE6161" w:rsidRPr="00C56BC1" w:rsidRDefault="00EE6161" w:rsidP="00C56BC1">
            <w:pPr>
              <w:spacing w:line="240" w:lineRule="exact"/>
              <w:jc w:val="both"/>
              <w:rPr>
                <w:sz w:val="24"/>
                <w:szCs w:val="24"/>
              </w:rPr>
            </w:pPr>
            <w:r w:rsidRPr="001415DC">
              <w:rPr>
                <w:sz w:val="24"/>
                <w:szCs w:val="24"/>
              </w:rPr>
              <w:lastRenderedPageBreak/>
              <w:t>в течение</w:t>
            </w:r>
            <w:r w:rsidR="00C56BC1">
              <w:rPr>
                <w:sz w:val="24"/>
                <w:szCs w:val="24"/>
              </w:rPr>
              <w:t xml:space="preserve"> </w:t>
            </w:r>
            <w:r w:rsidRPr="001415DC">
              <w:rPr>
                <w:sz w:val="24"/>
                <w:szCs w:val="24"/>
              </w:rPr>
              <w:t>2016 года</w:t>
            </w:r>
          </w:p>
        </w:tc>
        <w:tc>
          <w:tcPr>
            <w:tcW w:w="3260" w:type="dxa"/>
          </w:tcPr>
          <w:p w:rsidR="00EE6161" w:rsidRPr="007F79B4" w:rsidRDefault="00EE6161" w:rsidP="00C56BC1">
            <w:pPr>
              <w:spacing w:line="240" w:lineRule="exact"/>
              <w:jc w:val="both"/>
              <w:rPr>
                <w:color w:val="FF0000"/>
                <w:sz w:val="24"/>
                <w:szCs w:val="24"/>
              </w:rPr>
            </w:pPr>
            <w:r w:rsidRPr="009836BE">
              <w:rPr>
                <w:sz w:val="24"/>
                <w:szCs w:val="24"/>
              </w:rPr>
              <w:t xml:space="preserve">Руководство Минфина ЧР, </w:t>
            </w:r>
            <w:r>
              <w:rPr>
                <w:sz w:val="24"/>
                <w:szCs w:val="24"/>
              </w:rPr>
              <w:t>руководство подведомственных учреждений,</w:t>
            </w:r>
            <w:r w:rsidRPr="009836BE">
              <w:rPr>
                <w:sz w:val="24"/>
                <w:szCs w:val="24"/>
              </w:rPr>
              <w:t xml:space="preserve"> консультант по противодействию </w:t>
            </w:r>
            <w:r w:rsidRPr="009836BE">
              <w:rPr>
                <w:sz w:val="24"/>
                <w:szCs w:val="24"/>
              </w:rPr>
              <w:lastRenderedPageBreak/>
              <w:t>коррупции</w:t>
            </w:r>
            <w:r>
              <w:rPr>
                <w:sz w:val="24"/>
                <w:szCs w:val="24"/>
              </w:rPr>
              <w:t>,</w:t>
            </w:r>
            <w:r w:rsidRPr="009836BE">
              <w:rPr>
                <w:sz w:val="24"/>
                <w:szCs w:val="24"/>
              </w:rPr>
              <w:t xml:space="preserve"> административно-правовой департамент</w:t>
            </w:r>
          </w:p>
        </w:tc>
        <w:tc>
          <w:tcPr>
            <w:tcW w:w="5430" w:type="dxa"/>
          </w:tcPr>
          <w:p w:rsidR="00800A27" w:rsidRPr="00573368" w:rsidRDefault="00800A27" w:rsidP="00C56BC1">
            <w:pPr>
              <w:spacing w:line="240" w:lineRule="exact"/>
              <w:ind w:firstLine="459"/>
              <w:jc w:val="both"/>
              <w:rPr>
                <w:sz w:val="24"/>
                <w:szCs w:val="24"/>
              </w:rPr>
            </w:pPr>
            <w:r w:rsidRPr="00573368">
              <w:rPr>
                <w:sz w:val="24"/>
                <w:szCs w:val="24"/>
              </w:rPr>
              <w:lastRenderedPageBreak/>
              <w:t xml:space="preserve">Министерством на постоянной основе проводится работа по выявлению случаев возникновения конфликта интересов, одной из сторон которого являются государственные гражданские служащие Министерства </w:t>
            </w:r>
            <w:r>
              <w:rPr>
                <w:sz w:val="24"/>
                <w:szCs w:val="24"/>
              </w:rPr>
              <w:t xml:space="preserve">и </w:t>
            </w:r>
            <w:r>
              <w:rPr>
                <w:sz w:val="24"/>
                <w:szCs w:val="24"/>
              </w:rPr>
              <w:lastRenderedPageBreak/>
              <w:t xml:space="preserve">подведомственных учреждений </w:t>
            </w:r>
            <w:r w:rsidRPr="00573368">
              <w:rPr>
                <w:sz w:val="24"/>
                <w:szCs w:val="24"/>
              </w:rPr>
              <w:t>и принятию предусмотренных законодательством Российской Федерации мер по предотвращению и урегулированию конфликта интересов и мер ответственности к государственным гражданским служащим, не урегулировавшим конфликт интересов.</w:t>
            </w:r>
          </w:p>
          <w:p w:rsidR="00EE6161" w:rsidRPr="007614ED" w:rsidRDefault="00800A27" w:rsidP="00C56BC1">
            <w:pPr>
              <w:pStyle w:val="HTML"/>
              <w:shd w:val="clear" w:color="auto" w:fill="FFFFFF"/>
              <w:tabs>
                <w:tab w:val="clear" w:pos="1832"/>
                <w:tab w:val="left" w:pos="426"/>
              </w:tabs>
              <w:spacing w:line="240" w:lineRule="exact"/>
              <w:ind w:firstLine="459"/>
              <w:jc w:val="both"/>
              <w:rPr>
                <w:rFonts w:ascii="Times New Roman" w:hAnsi="Times New Roman" w:cs="Times New Roman"/>
                <w:b/>
                <w:sz w:val="28"/>
                <w:szCs w:val="28"/>
              </w:rPr>
            </w:pPr>
            <w:r w:rsidRPr="00573368">
              <w:rPr>
                <w:rFonts w:ascii="Times New Roman" w:hAnsi="Times New Roman" w:cs="Times New Roman"/>
                <w:sz w:val="24"/>
                <w:szCs w:val="24"/>
              </w:rPr>
              <w:t>В 2016 году случаев конфликта интересов государственных гражданских служащих Министерства</w:t>
            </w:r>
            <w:r>
              <w:rPr>
                <w:rFonts w:ascii="Times New Roman" w:hAnsi="Times New Roman" w:cs="Times New Roman"/>
                <w:sz w:val="24"/>
                <w:szCs w:val="24"/>
              </w:rPr>
              <w:t xml:space="preserve"> и подведомственных учреждений </w:t>
            </w:r>
            <w:r w:rsidRPr="00573368">
              <w:rPr>
                <w:rFonts w:ascii="Times New Roman" w:hAnsi="Times New Roman" w:cs="Times New Roman"/>
                <w:sz w:val="24"/>
                <w:szCs w:val="24"/>
              </w:rPr>
              <w:t xml:space="preserve"> не зарегистрировано.</w:t>
            </w:r>
          </w:p>
        </w:tc>
      </w:tr>
      <w:tr w:rsidR="00EE6161" w:rsidRPr="007614ED" w:rsidTr="000C7D85">
        <w:tc>
          <w:tcPr>
            <w:tcW w:w="817" w:type="dxa"/>
          </w:tcPr>
          <w:p w:rsidR="00EE6161" w:rsidRPr="007614ED" w:rsidRDefault="00EE6161" w:rsidP="00EE6161">
            <w:pPr>
              <w:jc w:val="center"/>
              <w:rPr>
                <w:sz w:val="24"/>
                <w:szCs w:val="24"/>
              </w:rPr>
            </w:pPr>
            <w:r>
              <w:rPr>
                <w:sz w:val="24"/>
                <w:szCs w:val="24"/>
              </w:rPr>
              <w:lastRenderedPageBreak/>
              <w:t>7</w:t>
            </w:r>
          </w:p>
        </w:tc>
        <w:tc>
          <w:tcPr>
            <w:tcW w:w="3719" w:type="dxa"/>
          </w:tcPr>
          <w:p w:rsidR="00EE6161" w:rsidRPr="00FD78F1" w:rsidRDefault="00EE6161" w:rsidP="00C56BC1">
            <w:pPr>
              <w:spacing w:line="240" w:lineRule="exact"/>
              <w:jc w:val="both"/>
              <w:rPr>
                <w:sz w:val="24"/>
                <w:szCs w:val="24"/>
              </w:rPr>
            </w:pPr>
            <w:r w:rsidRPr="00FD78F1">
              <w:rPr>
                <w:sz w:val="24"/>
                <w:szCs w:val="24"/>
              </w:rPr>
              <w:t xml:space="preserve">Организация и проведение совещаний (обучающих семинаров) с руководителями (заместителями руководителей) и работниками подведомственных учреждений по вопросам организации работы по противодействию коррупции в учреждениях </w:t>
            </w:r>
          </w:p>
        </w:tc>
        <w:tc>
          <w:tcPr>
            <w:tcW w:w="1560" w:type="dxa"/>
          </w:tcPr>
          <w:p w:rsidR="00EE6161" w:rsidRPr="001415DC" w:rsidRDefault="00EE6161" w:rsidP="00C56BC1">
            <w:pPr>
              <w:spacing w:line="240" w:lineRule="exact"/>
              <w:jc w:val="both"/>
              <w:rPr>
                <w:sz w:val="24"/>
                <w:szCs w:val="24"/>
              </w:rPr>
            </w:pPr>
            <w:r w:rsidRPr="001415DC">
              <w:rPr>
                <w:sz w:val="24"/>
                <w:szCs w:val="24"/>
              </w:rPr>
              <w:t>в течение</w:t>
            </w:r>
          </w:p>
          <w:p w:rsidR="00EE6161" w:rsidRPr="00520397" w:rsidRDefault="00EE6161" w:rsidP="00C56BC1">
            <w:pPr>
              <w:spacing w:line="240" w:lineRule="exact"/>
              <w:ind w:right="43"/>
              <w:jc w:val="both"/>
              <w:rPr>
                <w:b/>
                <w:color w:val="FF0000"/>
                <w:sz w:val="24"/>
                <w:szCs w:val="24"/>
              </w:rPr>
            </w:pPr>
            <w:r w:rsidRPr="001415DC">
              <w:rPr>
                <w:sz w:val="24"/>
                <w:szCs w:val="24"/>
              </w:rPr>
              <w:t>2016 года</w:t>
            </w:r>
          </w:p>
        </w:tc>
        <w:tc>
          <w:tcPr>
            <w:tcW w:w="3260" w:type="dxa"/>
          </w:tcPr>
          <w:p w:rsidR="00EE6161" w:rsidRPr="00520397" w:rsidRDefault="00EE6161" w:rsidP="00C56BC1">
            <w:pPr>
              <w:spacing w:line="240" w:lineRule="exact"/>
              <w:ind w:right="43"/>
              <w:jc w:val="both"/>
              <w:rPr>
                <w:b/>
                <w:color w:val="FF0000"/>
                <w:sz w:val="24"/>
                <w:szCs w:val="24"/>
              </w:rPr>
            </w:pPr>
            <w:r w:rsidRPr="009836BE">
              <w:rPr>
                <w:sz w:val="24"/>
                <w:szCs w:val="24"/>
              </w:rPr>
              <w:t>Руководство Минфина ЧР, консультант по противодействию коррупции</w:t>
            </w:r>
            <w:r>
              <w:rPr>
                <w:sz w:val="24"/>
                <w:szCs w:val="24"/>
              </w:rPr>
              <w:t>,</w:t>
            </w:r>
            <w:r w:rsidRPr="009836BE">
              <w:rPr>
                <w:sz w:val="24"/>
                <w:szCs w:val="24"/>
              </w:rPr>
              <w:t xml:space="preserve"> административно-правовой департамент</w:t>
            </w:r>
          </w:p>
        </w:tc>
        <w:tc>
          <w:tcPr>
            <w:tcW w:w="5430" w:type="dxa"/>
          </w:tcPr>
          <w:p w:rsidR="00B33EEA" w:rsidRPr="00573368" w:rsidRDefault="00B33EEA" w:rsidP="00C56BC1">
            <w:pPr>
              <w:pStyle w:val="ConsPlusNormal"/>
              <w:spacing w:line="240" w:lineRule="exact"/>
              <w:ind w:right="43" w:firstLine="459"/>
              <w:jc w:val="both"/>
              <w:rPr>
                <w:rFonts w:ascii="Times New Roman" w:hAnsi="Times New Roman" w:cs="Times New Roman"/>
                <w:b/>
                <w:sz w:val="24"/>
                <w:szCs w:val="24"/>
              </w:rPr>
            </w:pPr>
            <w:r w:rsidRPr="00573368">
              <w:rPr>
                <w:rFonts w:ascii="Times New Roman" w:hAnsi="Times New Roman" w:cs="Times New Roman"/>
                <w:sz w:val="24"/>
                <w:szCs w:val="24"/>
              </w:rPr>
              <w:t xml:space="preserve">09.11.2016 г. на совещании с руководителями подведомственных учреждений были рассмотрены актуальные проблемы </w:t>
            </w:r>
            <w:proofErr w:type="spellStart"/>
            <w:r w:rsidRPr="00573368">
              <w:rPr>
                <w:rFonts w:ascii="Times New Roman" w:hAnsi="Times New Roman" w:cs="Times New Roman"/>
                <w:sz w:val="24"/>
                <w:szCs w:val="24"/>
              </w:rPr>
              <w:t>антикоррупционной</w:t>
            </w:r>
            <w:proofErr w:type="spellEnd"/>
            <w:r w:rsidRPr="00573368">
              <w:rPr>
                <w:rFonts w:ascii="Times New Roman" w:hAnsi="Times New Roman" w:cs="Times New Roman"/>
                <w:sz w:val="24"/>
                <w:szCs w:val="24"/>
              </w:rPr>
              <w:t xml:space="preserve"> работы в государственных учреждениях, подведомственных Министерству, обсуждены вопросы противодействия коррупции при прохождении гражданской службы и взаимодействия с органами местного самоуправления </w:t>
            </w:r>
          </w:p>
          <w:p w:rsidR="00EE6161" w:rsidRPr="007614ED" w:rsidRDefault="00EE6161" w:rsidP="00C56BC1">
            <w:pPr>
              <w:spacing w:line="240" w:lineRule="exact"/>
              <w:ind w:right="43"/>
              <w:jc w:val="both"/>
              <w:rPr>
                <w:b/>
                <w:sz w:val="28"/>
                <w:szCs w:val="28"/>
              </w:rPr>
            </w:pPr>
          </w:p>
        </w:tc>
      </w:tr>
      <w:tr w:rsidR="00EE6161" w:rsidRPr="007614ED" w:rsidTr="000C7D85">
        <w:tc>
          <w:tcPr>
            <w:tcW w:w="817" w:type="dxa"/>
          </w:tcPr>
          <w:p w:rsidR="00EE6161" w:rsidRPr="007614ED" w:rsidRDefault="00EE6161" w:rsidP="00EE6161">
            <w:pPr>
              <w:jc w:val="center"/>
              <w:rPr>
                <w:sz w:val="24"/>
                <w:szCs w:val="24"/>
              </w:rPr>
            </w:pPr>
            <w:r>
              <w:rPr>
                <w:sz w:val="24"/>
                <w:szCs w:val="24"/>
              </w:rPr>
              <w:t>8</w:t>
            </w:r>
          </w:p>
        </w:tc>
        <w:tc>
          <w:tcPr>
            <w:tcW w:w="3719" w:type="dxa"/>
          </w:tcPr>
          <w:p w:rsidR="00EE6161" w:rsidRPr="00FD78F1" w:rsidRDefault="00EE6161" w:rsidP="00C56BC1">
            <w:pPr>
              <w:spacing w:line="240" w:lineRule="exact"/>
              <w:jc w:val="both"/>
              <w:rPr>
                <w:sz w:val="24"/>
                <w:szCs w:val="24"/>
              </w:rPr>
            </w:pPr>
            <w:r w:rsidRPr="00FD78F1">
              <w:rPr>
                <w:sz w:val="24"/>
                <w:szCs w:val="24"/>
              </w:rPr>
              <w:t xml:space="preserve">Проведение анализа работы по реализации </w:t>
            </w:r>
            <w:proofErr w:type="spellStart"/>
            <w:r w:rsidRPr="00FD78F1">
              <w:rPr>
                <w:sz w:val="24"/>
                <w:szCs w:val="24"/>
              </w:rPr>
              <w:t>антикоррупционной</w:t>
            </w:r>
            <w:proofErr w:type="spellEnd"/>
            <w:r w:rsidRPr="00FD78F1">
              <w:rPr>
                <w:sz w:val="24"/>
                <w:szCs w:val="24"/>
              </w:rPr>
              <w:t xml:space="preserve"> политики в подведомственных учреждениях и организациях</w:t>
            </w:r>
          </w:p>
        </w:tc>
        <w:tc>
          <w:tcPr>
            <w:tcW w:w="1560" w:type="dxa"/>
          </w:tcPr>
          <w:p w:rsidR="00EE6161" w:rsidRDefault="00EE6161" w:rsidP="00C56BC1">
            <w:pPr>
              <w:spacing w:line="240" w:lineRule="exact"/>
              <w:jc w:val="both"/>
              <w:rPr>
                <w:sz w:val="24"/>
                <w:szCs w:val="24"/>
              </w:rPr>
            </w:pPr>
            <w:r w:rsidRPr="001415DC">
              <w:rPr>
                <w:sz w:val="24"/>
                <w:szCs w:val="24"/>
                <w:lang w:val="en-US"/>
              </w:rPr>
              <w:t>IV</w:t>
            </w:r>
            <w:r w:rsidRPr="001415DC">
              <w:rPr>
                <w:sz w:val="24"/>
                <w:szCs w:val="24"/>
              </w:rPr>
              <w:t xml:space="preserve"> квартал </w:t>
            </w:r>
          </w:p>
          <w:p w:rsidR="00EE6161" w:rsidRPr="001415DC" w:rsidRDefault="00EE6161" w:rsidP="00C56BC1">
            <w:pPr>
              <w:spacing w:line="240" w:lineRule="exact"/>
              <w:jc w:val="both"/>
              <w:rPr>
                <w:sz w:val="24"/>
                <w:szCs w:val="24"/>
              </w:rPr>
            </w:pPr>
            <w:r w:rsidRPr="001415DC">
              <w:rPr>
                <w:sz w:val="24"/>
                <w:szCs w:val="24"/>
              </w:rPr>
              <w:t>2016 года</w:t>
            </w:r>
          </w:p>
        </w:tc>
        <w:tc>
          <w:tcPr>
            <w:tcW w:w="3260" w:type="dxa"/>
          </w:tcPr>
          <w:p w:rsidR="00EE6161" w:rsidRPr="004A44A8" w:rsidRDefault="00EE6161" w:rsidP="00C56BC1">
            <w:pPr>
              <w:spacing w:line="240" w:lineRule="exact"/>
              <w:jc w:val="both"/>
              <w:rPr>
                <w:b/>
                <w:sz w:val="24"/>
                <w:szCs w:val="24"/>
              </w:rPr>
            </w:pPr>
            <w:r>
              <w:rPr>
                <w:sz w:val="24"/>
                <w:szCs w:val="24"/>
              </w:rPr>
              <w:t>К</w:t>
            </w:r>
            <w:r w:rsidRPr="009836BE">
              <w:rPr>
                <w:sz w:val="24"/>
                <w:szCs w:val="24"/>
              </w:rPr>
              <w:t>онсультант по противодействию коррупции</w:t>
            </w:r>
            <w:r>
              <w:rPr>
                <w:sz w:val="24"/>
                <w:szCs w:val="24"/>
              </w:rPr>
              <w:t>,</w:t>
            </w:r>
            <w:r w:rsidRPr="009836BE">
              <w:rPr>
                <w:sz w:val="24"/>
                <w:szCs w:val="24"/>
              </w:rPr>
              <w:t xml:space="preserve"> административно-правовой департамент</w:t>
            </w:r>
          </w:p>
        </w:tc>
        <w:tc>
          <w:tcPr>
            <w:tcW w:w="5430" w:type="dxa"/>
          </w:tcPr>
          <w:p w:rsidR="00800A27" w:rsidRPr="00573368" w:rsidRDefault="00800A27" w:rsidP="00C56BC1">
            <w:pPr>
              <w:pStyle w:val="HTML"/>
              <w:shd w:val="clear" w:color="auto" w:fill="FFFFFF"/>
              <w:tabs>
                <w:tab w:val="clear" w:pos="1832"/>
                <w:tab w:val="left" w:pos="426"/>
              </w:tabs>
              <w:spacing w:line="240" w:lineRule="exact"/>
              <w:ind w:firstLine="459"/>
              <w:jc w:val="both"/>
              <w:rPr>
                <w:rFonts w:ascii="Times New Roman" w:hAnsi="Times New Roman" w:cs="Times New Roman"/>
                <w:sz w:val="24"/>
                <w:szCs w:val="24"/>
              </w:rPr>
            </w:pPr>
            <w:r w:rsidRPr="00573368">
              <w:rPr>
                <w:rFonts w:ascii="Times New Roman" w:hAnsi="Times New Roman" w:cs="Times New Roman"/>
                <w:sz w:val="24"/>
                <w:szCs w:val="24"/>
              </w:rPr>
              <w:t xml:space="preserve">Министерством проводится анализ работы по реализации </w:t>
            </w:r>
            <w:proofErr w:type="spellStart"/>
            <w:r w:rsidRPr="00573368">
              <w:rPr>
                <w:rFonts w:ascii="Times New Roman" w:hAnsi="Times New Roman" w:cs="Times New Roman"/>
                <w:sz w:val="24"/>
                <w:szCs w:val="24"/>
              </w:rPr>
              <w:t>антикоррупционной</w:t>
            </w:r>
            <w:proofErr w:type="spellEnd"/>
            <w:r w:rsidRPr="00573368">
              <w:rPr>
                <w:rFonts w:ascii="Times New Roman" w:hAnsi="Times New Roman" w:cs="Times New Roman"/>
                <w:sz w:val="24"/>
                <w:szCs w:val="24"/>
              </w:rPr>
              <w:t xml:space="preserve"> политики в подведомственных учреждениях.</w:t>
            </w:r>
          </w:p>
          <w:p w:rsidR="00800A27" w:rsidRPr="00573368" w:rsidRDefault="00800A27" w:rsidP="00C56BC1">
            <w:pPr>
              <w:pStyle w:val="HTML"/>
              <w:shd w:val="clear" w:color="auto" w:fill="FFFFFF"/>
              <w:tabs>
                <w:tab w:val="clear" w:pos="1832"/>
                <w:tab w:val="left" w:pos="426"/>
              </w:tabs>
              <w:spacing w:line="240" w:lineRule="exact"/>
              <w:ind w:firstLine="459"/>
              <w:jc w:val="both"/>
              <w:rPr>
                <w:rFonts w:ascii="Times New Roman" w:hAnsi="Times New Roman" w:cs="Times New Roman"/>
                <w:sz w:val="24"/>
                <w:szCs w:val="24"/>
              </w:rPr>
            </w:pPr>
            <w:r w:rsidRPr="00573368">
              <w:rPr>
                <w:rFonts w:ascii="Times New Roman" w:hAnsi="Times New Roman" w:cs="Times New Roman"/>
                <w:sz w:val="24"/>
                <w:szCs w:val="24"/>
              </w:rPr>
              <w:t xml:space="preserve">Проведенный в 2016 году анализ выявил ряд недостатков, ошибок и расхождений, допущенных государственными гражданскими служащими подведомственных учреждений Министерства при заполнении Справок о доходах, расходах, об имуществе и обязательствах имущественного характера за 2015 год. </w:t>
            </w:r>
          </w:p>
          <w:p w:rsidR="00800A27" w:rsidRPr="00573368" w:rsidRDefault="00800A27" w:rsidP="00C56BC1">
            <w:pPr>
              <w:pStyle w:val="HTML"/>
              <w:shd w:val="clear" w:color="auto" w:fill="FFFFFF"/>
              <w:tabs>
                <w:tab w:val="clear" w:pos="1832"/>
                <w:tab w:val="left" w:pos="426"/>
              </w:tabs>
              <w:spacing w:line="240" w:lineRule="exact"/>
              <w:jc w:val="both"/>
              <w:rPr>
                <w:rFonts w:ascii="Times New Roman" w:hAnsi="Times New Roman" w:cs="Times New Roman"/>
                <w:sz w:val="24"/>
                <w:szCs w:val="24"/>
              </w:rPr>
            </w:pPr>
            <w:r w:rsidRPr="00573368">
              <w:rPr>
                <w:rFonts w:ascii="Times New Roman" w:hAnsi="Times New Roman" w:cs="Times New Roman"/>
                <w:sz w:val="24"/>
                <w:szCs w:val="24"/>
              </w:rPr>
              <w:t xml:space="preserve">       За данные нарушения применены меры дисциплинарного наказания к 11 государственным гражданским служащим подведомственных учреждений Министерства.</w:t>
            </w:r>
          </w:p>
          <w:p w:rsidR="00800A27" w:rsidRPr="00573368" w:rsidRDefault="00800A27" w:rsidP="00C56BC1">
            <w:pPr>
              <w:spacing w:line="240" w:lineRule="exact"/>
              <w:ind w:right="43" w:firstLine="459"/>
              <w:jc w:val="both"/>
              <w:rPr>
                <w:sz w:val="24"/>
                <w:szCs w:val="24"/>
              </w:rPr>
            </w:pPr>
            <w:r w:rsidRPr="00573368">
              <w:rPr>
                <w:sz w:val="24"/>
                <w:szCs w:val="24"/>
              </w:rPr>
              <w:t xml:space="preserve">Нарушений порядка сдачи подарков гражданскими служащими подведомственных </w:t>
            </w:r>
            <w:r w:rsidRPr="00573368">
              <w:rPr>
                <w:sz w:val="24"/>
                <w:szCs w:val="24"/>
              </w:rPr>
              <w:lastRenderedPageBreak/>
              <w:t>учреждений Министерства в 2016 году не выявлено.</w:t>
            </w:r>
          </w:p>
          <w:p w:rsidR="00800A27" w:rsidRPr="00573368" w:rsidRDefault="00800A27" w:rsidP="00C56BC1">
            <w:pPr>
              <w:spacing w:line="240" w:lineRule="exact"/>
              <w:ind w:right="43" w:firstLine="459"/>
              <w:jc w:val="both"/>
              <w:rPr>
                <w:sz w:val="24"/>
                <w:szCs w:val="24"/>
              </w:rPr>
            </w:pPr>
            <w:r w:rsidRPr="00573368">
              <w:rPr>
                <w:sz w:val="24"/>
                <w:szCs w:val="24"/>
              </w:rPr>
              <w:t>В 2016 году от гражданских служащих подведомственных учреждений Министерства поступило 1</w:t>
            </w:r>
            <w:r w:rsidRPr="00573368">
              <w:rPr>
                <w:b/>
                <w:sz w:val="24"/>
                <w:szCs w:val="24"/>
              </w:rPr>
              <w:t xml:space="preserve"> </w:t>
            </w:r>
            <w:r w:rsidRPr="00573368">
              <w:rPr>
                <w:sz w:val="24"/>
                <w:szCs w:val="24"/>
              </w:rPr>
              <w:t xml:space="preserve">уведомление о выполнении иной оплачиваемой работы (преподавательской). </w:t>
            </w:r>
          </w:p>
          <w:p w:rsidR="00800A27" w:rsidRPr="00573368" w:rsidRDefault="00800A27" w:rsidP="00C56BC1">
            <w:pPr>
              <w:spacing w:line="240" w:lineRule="exact"/>
              <w:ind w:right="43"/>
              <w:jc w:val="both"/>
              <w:rPr>
                <w:sz w:val="24"/>
                <w:szCs w:val="24"/>
              </w:rPr>
            </w:pPr>
            <w:r w:rsidRPr="00573368">
              <w:rPr>
                <w:sz w:val="24"/>
                <w:szCs w:val="24"/>
              </w:rPr>
              <w:t xml:space="preserve">       Фактов </w:t>
            </w:r>
            <w:proofErr w:type="spellStart"/>
            <w:r w:rsidRPr="00573368">
              <w:rPr>
                <w:sz w:val="24"/>
                <w:szCs w:val="24"/>
              </w:rPr>
              <w:t>неуведомления</w:t>
            </w:r>
            <w:proofErr w:type="spellEnd"/>
            <w:r w:rsidRPr="00573368">
              <w:rPr>
                <w:sz w:val="24"/>
                <w:szCs w:val="24"/>
              </w:rPr>
              <w:t xml:space="preserve"> представителя нанимателя о выполнении иной оплачиваемой работы гражданскими служащими подведомственных учреждений Министерства в 2016 году не выявлено. </w:t>
            </w:r>
          </w:p>
          <w:p w:rsidR="00EE6161" w:rsidRPr="007614ED" w:rsidRDefault="00800A27" w:rsidP="00C56BC1">
            <w:pPr>
              <w:spacing w:line="240" w:lineRule="exact"/>
              <w:ind w:firstLine="459"/>
              <w:jc w:val="both"/>
              <w:rPr>
                <w:b/>
                <w:sz w:val="28"/>
                <w:szCs w:val="28"/>
              </w:rPr>
            </w:pPr>
            <w:r w:rsidRPr="00573368">
              <w:rPr>
                <w:sz w:val="24"/>
                <w:szCs w:val="24"/>
              </w:rPr>
              <w:t>В 2016 году уведомлений от гражданских служащих подведомственных учреждений Министерства о факте склонения их к совершению коррупционного правонарушения представителю нанимателя не поступало.</w:t>
            </w:r>
          </w:p>
        </w:tc>
      </w:tr>
      <w:tr w:rsidR="00EE6161" w:rsidRPr="007614ED" w:rsidTr="000C7D85">
        <w:tc>
          <w:tcPr>
            <w:tcW w:w="817" w:type="dxa"/>
          </w:tcPr>
          <w:p w:rsidR="00EE6161" w:rsidRPr="007614ED" w:rsidRDefault="00EE6161" w:rsidP="00EE6161">
            <w:pPr>
              <w:jc w:val="center"/>
              <w:rPr>
                <w:sz w:val="24"/>
                <w:szCs w:val="24"/>
              </w:rPr>
            </w:pPr>
            <w:r>
              <w:rPr>
                <w:sz w:val="24"/>
                <w:szCs w:val="24"/>
              </w:rPr>
              <w:lastRenderedPageBreak/>
              <w:t>9</w:t>
            </w:r>
          </w:p>
        </w:tc>
        <w:tc>
          <w:tcPr>
            <w:tcW w:w="3719" w:type="dxa"/>
          </w:tcPr>
          <w:p w:rsidR="00EE6161" w:rsidRPr="00FD78F1" w:rsidRDefault="00EE6161" w:rsidP="00C56BC1">
            <w:pPr>
              <w:spacing w:line="240" w:lineRule="exact"/>
              <w:jc w:val="both"/>
              <w:rPr>
                <w:sz w:val="24"/>
                <w:szCs w:val="24"/>
              </w:rPr>
            </w:pPr>
            <w:r w:rsidRPr="00FD78F1">
              <w:rPr>
                <w:sz w:val="24"/>
                <w:szCs w:val="24"/>
              </w:rPr>
              <w:t>Размещение в зданиях и помещениях подведомственных учреждений плакатов социальной рекламы, направленных на профилактику коррупционных проявлений со стороны граждан и предупреждение коррупционного поведения государственными гражданскими служащими</w:t>
            </w:r>
          </w:p>
        </w:tc>
        <w:tc>
          <w:tcPr>
            <w:tcW w:w="1560" w:type="dxa"/>
          </w:tcPr>
          <w:p w:rsidR="00EE6161" w:rsidRPr="001415DC" w:rsidRDefault="00EE6161" w:rsidP="00C56BC1">
            <w:pPr>
              <w:spacing w:line="240" w:lineRule="exact"/>
              <w:jc w:val="both"/>
              <w:rPr>
                <w:sz w:val="24"/>
                <w:szCs w:val="24"/>
              </w:rPr>
            </w:pPr>
            <w:r w:rsidRPr="001415DC">
              <w:rPr>
                <w:sz w:val="24"/>
                <w:szCs w:val="24"/>
              </w:rPr>
              <w:t>в течение</w:t>
            </w:r>
          </w:p>
          <w:p w:rsidR="00EE6161" w:rsidRPr="008A307D" w:rsidRDefault="00EE6161" w:rsidP="00C56BC1">
            <w:pPr>
              <w:spacing w:line="240" w:lineRule="exact"/>
              <w:jc w:val="both"/>
              <w:rPr>
                <w:b/>
                <w:color w:val="FF0000"/>
                <w:sz w:val="24"/>
                <w:szCs w:val="24"/>
              </w:rPr>
            </w:pPr>
            <w:r>
              <w:rPr>
                <w:sz w:val="24"/>
                <w:szCs w:val="24"/>
              </w:rPr>
              <w:t xml:space="preserve"> </w:t>
            </w:r>
            <w:r w:rsidRPr="001415DC">
              <w:rPr>
                <w:sz w:val="24"/>
                <w:szCs w:val="24"/>
              </w:rPr>
              <w:t>2016 года</w:t>
            </w:r>
          </w:p>
        </w:tc>
        <w:tc>
          <w:tcPr>
            <w:tcW w:w="3260" w:type="dxa"/>
          </w:tcPr>
          <w:p w:rsidR="00EE6161" w:rsidRPr="008A307D" w:rsidRDefault="00EE6161" w:rsidP="00C56BC1">
            <w:pPr>
              <w:spacing w:line="240" w:lineRule="exact"/>
              <w:jc w:val="both"/>
              <w:rPr>
                <w:b/>
                <w:color w:val="FF0000"/>
                <w:sz w:val="24"/>
                <w:szCs w:val="24"/>
              </w:rPr>
            </w:pPr>
            <w:r>
              <w:rPr>
                <w:sz w:val="24"/>
                <w:szCs w:val="24"/>
              </w:rPr>
              <w:t>Руководство подведомственных учреждений</w:t>
            </w:r>
          </w:p>
        </w:tc>
        <w:tc>
          <w:tcPr>
            <w:tcW w:w="5430" w:type="dxa"/>
          </w:tcPr>
          <w:p w:rsidR="00EE6161" w:rsidRPr="007614ED" w:rsidRDefault="00800A27" w:rsidP="00C56BC1">
            <w:pPr>
              <w:spacing w:line="240" w:lineRule="exact"/>
              <w:ind w:firstLine="459"/>
              <w:jc w:val="both"/>
              <w:rPr>
                <w:sz w:val="24"/>
                <w:szCs w:val="24"/>
              </w:rPr>
            </w:pPr>
            <w:r w:rsidRPr="00573368">
              <w:rPr>
                <w:sz w:val="24"/>
                <w:szCs w:val="24"/>
              </w:rPr>
              <w:t xml:space="preserve">В целях профилактики коррупционных правонарушений  в зданиях и </w:t>
            </w:r>
            <w:proofErr w:type="gramStart"/>
            <w:r w:rsidRPr="00573368">
              <w:rPr>
                <w:sz w:val="24"/>
                <w:szCs w:val="24"/>
              </w:rPr>
              <w:t>помещениях, занимаемых Министерством и подведомственными учреждениями размещены</w:t>
            </w:r>
            <w:proofErr w:type="gramEnd"/>
            <w:r w:rsidRPr="00573368">
              <w:rPr>
                <w:sz w:val="24"/>
                <w:szCs w:val="24"/>
              </w:rPr>
              <w:t xml:space="preserve"> плакаты социальной рекламы,  направленной на профилактику коррупционных проявлений со стороны граждан и предупреждение коррупционного поведения государственными гражданскими служащими</w:t>
            </w:r>
          </w:p>
        </w:tc>
      </w:tr>
      <w:tr w:rsidR="00EE6161" w:rsidRPr="007614ED" w:rsidTr="000C7D85">
        <w:tc>
          <w:tcPr>
            <w:tcW w:w="817" w:type="dxa"/>
          </w:tcPr>
          <w:p w:rsidR="00EE6161" w:rsidRPr="007614ED" w:rsidRDefault="00EE6161" w:rsidP="00EE6161">
            <w:pPr>
              <w:jc w:val="center"/>
              <w:rPr>
                <w:sz w:val="24"/>
                <w:szCs w:val="24"/>
              </w:rPr>
            </w:pPr>
            <w:r>
              <w:rPr>
                <w:sz w:val="24"/>
                <w:szCs w:val="24"/>
              </w:rPr>
              <w:t>10</w:t>
            </w:r>
          </w:p>
        </w:tc>
        <w:tc>
          <w:tcPr>
            <w:tcW w:w="3719" w:type="dxa"/>
          </w:tcPr>
          <w:p w:rsidR="00EE6161" w:rsidRPr="009E7CB7" w:rsidRDefault="00EE6161" w:rsidP="00C56BC1">
            <w:pPr>
              <w:spacing w:line="240" w:lineRule="exact"/>
              <w:jc w:val="both"/>
              <w:rPr>
                <w:sz w:val="24"/>
                <w:szCs w:val="24"/>
              </w:rPr>
            </w:pPr>
            <w:proofErr w:type="gramStart"/>
            <w:r w:rsidRPr="009E7CB7">
              <w:rPr>
                <w:sz w:val="24"/>
                <w:szCs w:val="24"/>
              </w:rPr>
              <w:t xml:space="preserve">Организация доведения до государственных гражданских служащих  подведомственных учреждений Министерства финансов Чеченской Республики положений законодательства о противодействии коррупции, в том числе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w:t>
            </w:r>
            <w:r w:rsidRPr="009E7CB7">
              <w:rPr>
                <w:sz w:val="24"/>
                <w:szCs w:val="24"/>
              </w:rPr>
              <w:lastRenderedPageBreak/>
              <w:t>доверия, о порядке проверки сведений, представляемых указанным лицам в соответствии с законодательством</w:t>
            </w:r>
            <w:proofErr w:type="gramEnd"/>
            <w:r w:rsidRPr="009E7CB7">
              <w:rPr>
                <w:sz w:val="24"/>
                <w:szCs w:val="24"/>
              </w:rPr>
              <w:t xml:space="preserve"> Российской Федерации о противодействии коррупции </w:t>
            </w:r>
          </w:p>
        </w:tc>
        <w:tc>
          <w:tcPr>
            <w:tcW w:w="1560" w:type="dxa"/>
          </w:tcPr>
          <w:p w:rsidR="00EE6161" w:rsidRPr="001415DC" w:rsidRDefault="00EE6161" w:rsidP="00C56BC1">
            <w:pPr>
              <w:spacing w:line="240" w:lineRule="exact"/>
              <w:jc w:val="both"/>
              <w:rPr>
                <w:sz w:val="24"/>
                <w:szCs w:val="24"/>
              </w:rPr>
            </w:pPr>
            <w:r w:rsidRPr="001415DC">
              <w:rPr>
                <w:sz w:val="24"/>
                <w:szCs w:val="24"/>
              </w:rPr>
              <w:lastRenderedPageBreak/>
              <w:t>в течение</w:t>
            </w:r>
          </w:p>
          <w:p w:rsidR="00EE6161" w:rsidRPr="008A307D" w:rsidRDefault="00EE6161" w:rsidP="00C56BC1">
            <w:pPr>
              <w:spacing w:line="240" w:lineRule="exact"/>
              <w:jc w:val="both"/>
              <w:rPr>
                <w:b/>
                <w:color w:val="FF0000"/>
                <w:sz w:val="24"/>
                <w:szCs w:val="24"/>
              </w:rPr>
            </w:pPr>
            <w:r w:rsidRPr="001415DC">
              <w:rPr>
                <w:sz w:val="24"/>
                <w:szCs w:val="24"/>
              </w:rPr>
              <w:t>2016 года</w:t>
            </w:r>
          </w:p>
        </w:tc>
        <w:tc>
          <w:tcPr>
            <w:tcW w:w="3260" w:type="dxa"/>
          </w:tcPr>
          <w:p w:rsidR="00EE6161" w:rsidRPr="008A307D" w:rsidRDefault="00EE6161" w:rsidP="00C56BC1">
            <w:pPr>
              <w:spacing w:line="240" w:lineRule="exact"/>
              <w:ind w:firstLine="34"/>
              <w:jc w:val="both"/>
              <w:rPr>
                <w:b/>
                <w:color w:val="FF0000"/>
                <w:sz w:val="24"/>
                <w:szCs w:val="24"/>
              </w:rPr>
            </w:pPr>
            <w:r w:rsidRPr="009836BE">
              <w:rPr>
                <w:sz w:val="24"/>
                <w:szCs w:val="24"/>
              </w:rPr>
              <w:t xml:space="preserve">Руководство Минфина ЧР, </w:t>
            </w:r>
            <w:r>
              <w:rPr>
                <w:sz w:val="24"/>
                <w:szCs w:val="24"/>
              </w:rPr>
              <w:t>руководство подведомственных учреждений,</w:t>
            </w:r>
            <w:r w:rsidRPr="009836BE">
              <w:rPr>
                <w:sz w:val="24"/>
                <w:szCs w:val="24"/>
              </w:rPr>
              <w:t xml:space="preserve"> консультант по противодействию коррупции</w:t>
            </w:r>
            <w:r>
              <w:rPr>
                <w:sz w:val="24"/>
                <w:szCs w:val="24"/>
              </w:rPr>
              <w:t>,</w:t>
            </w:r>
            <w:r w:rsidRPr="009836BE">
              <w:rPr>
                <w:sz w:val="24"/>
                <w:szCs w:val="24"/>
              </w:rPr>
              <w:t xml:space="preserve"> административно-правовой департамент</w:t>
            </w:r>
          </w:p>
        </w:tc>
        <w:tc>
          <w:tcPr>
            <w:tcW w:w="5430" w:type="dxa"/>
          </w:tcPr>
          <w:p w:rsidR="00C56BC1" w:rsidRPr="007614ED" w:rsidRDefault="00C56BC1" w:rsidP="00C56BC1">
            <w:pPr>
              <w:spacing w:line="240" w:lineRule="exact"/>
              <w:ind w:firstLine="459"/>
              <w:jc w:val="both"/>
              <w:rPr>
                <w:sz w:val="24"/>
                <w:szCs w:val="24"/>
              </w:rPr>
            </w:pPr>
            <w:r w:rsidRPr="007614ED">
              <w:rPr>
                <w:sz w:val="24"/>
                <w:szCs w:val="24"/>
              </w:rPr>
              <w:t xml:space="preserve">Министерством проводится работа по предупреждению совершения государственными гражданскими служащими </w:t>
            </w:r>
            <w:r>
              <w:rPr>
                <w:sz w:val="24"/>
                <w:szCs w:val="24"/>
              </w:rPr>
              <w:t xml:space="preserve">подведомственных учреждений </w:t>
            </w:r>
            <w:r w:rsidRPr="007614ED">
              <w:rPr>
                <w:sz w:val="24"/>
                <w:szCs w:val="24"/>
              </w:rPr>
              <w:t>Министерства коррупционных преступлений.  В этих целях на официальном сайте Министерства (в подразделе «Методические материалы» раздела «Противодействие коррупции»)  размещена Памятка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w:t>
            </w:r>
          </w:p>
          <w:p w:rsidR="00EE6161" w:rsidRPr="007614ED" w:rsidRDefault="00C56BC1" w:rsidP="00C56BC1">
            <w:pPr>
              <w:spacing w:line="240" w:lineRule="exact"/>
              <w:ind w:firstLine="459"/>
              <w:jc w:val="both"/>
              <w:rPr>
                <w:sz w:val="24"/>
                <w:szCs w:val="24"/>
              </w:rPr>
            </w:pPr>
            <w:r w:rsidRPr="007614ED">
              <w:rPr>
                <w:sz w:val="24"/>
                <w:szCs w:val="24"/>
              </w:rPr>
              <w:t xml:space="preserve">В 2016 году фактов совершения государственными гражданскими служащими Министерства и подведомственных учреждений </w:t>
            </w:r>
            <w:r w:rsidRPr="007614ED">
              <w:rPr>
                <w:sz w:val="24"/>
                <w:szCs w:val="24"/>
              </w:rPr>
              <w:lastRenderedPageBreak/>
              <w:t>преступлений и правонарушений коррупционной направленности не зафиксировано.</w:t>
            </w:r>
          </w:p>
        </w:tc>
      </w:tr>
    </w:tbl>
    <w:p w:rsidR="000C7D85" w:rsidRPr="007614ED" w:rsidRDefault="000C7D85" w:rsidP="000C7D85">
      <w:pPr>
        <w:spacing w:line="240" w:lineRule="exact"/>
        <w:jc w:val="center"/>
        <w:rPr>
          <w:b/>
          <w:sz w:val="24"/>
          <w:szCs w:val="24"/>
        </w:rPr>
      </w:pPr>
    </w:p>
    <w:p w:rsidR="000C7D85" w:rsidRDefault="000C7D85" w:rsidP="000C7D85">
      <w:pPr>
        <w:spacing w:line="240" w:lineRule="exact"/>
        <w:jc w:val="center"/>
        <w:rPr>
          <w:b/>
          <w:sz w:val="24"/>
          <w:szCs w:val="24"/>
        </w:rPr>
      </w:pPr>
    </w:p>
    <w:p w:rsidR="00183D9F" w:rsidRPr="008C097A" w:rsidRDefault="00183D9F" w:rsidP="008C097A">
      <w:pPr>
        <w:ind w:left="567"/>
        <w:jc w:val="center"/>
        <w:rPr>
          <w:i/>
          <w:sz w:val="28"/>
          <w:szCs w:val="28"/>
        </w:rPr>
      </w:pPr>
      <w:r w:rsidRPr="008C097A">
        <w:rPr>
          <w:i/>
          <w:sz w:val="28"/>
          <w:szCs w:val="28"/>
        </w:rPr>
        <w:t xml:space="preserve">Мероприятия по противодействию коррупции, предусмотренные Планом </w:t>
      </w:r>
      <w:r w:rsidR="008C097A" w:rsidRPr="008C097A">
        <w:rPr>
          <w:i/>
          <w:sz w:val="28"/>
          <w:szCs w:val="28"/>
        </w:rPr>
        <w:t>работы Министерства финансов Чеченской Республики по противодействию</w:t>
      </w:r>
      <w:r w:rsidR="008C097A">
        <w:rPr>
          <w:i/>
          <w:sz w:val="28"/>
          <w:szCs w:val="28"/>
        </w:rPr>
        <w:t xml:space="preserve"> </w:t>
      </w:r>
      <w:r w:rsidR="008C097A" w:rsidRPr="008C097A">
        <w:rPr>
          <w:i/>
          <w:sz w:val="28"/>
          <w:szCs w:val="28"/>
        </w:rPr>
        <w:t>коррупции в подведомственных учреждениях на 2016 год</w:t>
      </w:r>
      <w:r w:rsidR="008C097A">
        <w:rPr>
          <w:i/>
          <w:sz w:val="28"/>
          <w:szCs w:val="28"/>
        </w:rPr>
        <w:t xml:space="preserve">, </w:t>
      </w:r>
      <w:r w:rsidRPr="008C097A">
        <w:rPr>
          <w:i/>
          <w:sz w:val="28"/>
          <w:szCs w:val="28"/>
        </w:rPr>
        <w:t>выполнены в полном объеме.</w:t>
      </w:r>
    </w:p>
    <w:p w:rsidR="000C7D85" w:rsidRPr="00183D9F" w:rsidRDefault="000C7D85" w:rsidP="008C097A">
      <w:pPr>
        <w:ind w:left="567"/>
        <w:jc w:val="center"/>
        <w:rPr>
          <w:i/>
          <w:sz w:val="28"/>
          <w:szCs w:val="28"/>
        </w:rPr>
      </w:pPr>
    </w:p>
    <w:p w:rsidR="00416BE4" w:rsidRDefault="00416BE4">
      <w:pPr>
        <w:pStyle w:val="1"/>
        <w:jc w:val="left"/>
        <w:rPr>
          <w:b w:val="0"/>
          <w:color w:val="auto"/>
          <w:sz w:val="20"/>
        </w:rPr>
      </w:pPr>
    </w:p>
    <w:p w:rsidR="00EE7314" w:rsidRDefault="00EE7314" w:rsidP="00EE7314"/>
    <w:p w:rsidR="00C178D2" w:rsidRDefault="00C178D2" w:rsidP="00C178D2">
      <w:pPr>
        <w:ind w:left="567"/>
        <w:jc w:val="center"/>
        <w:rPr>
          <w:sz w:val="28"/>
          <w:szCs w:val="28"/>
        </w:rPr>
      </w:pPr>
    </w:p>
    <w:p w:rsidR="00C178D2" w:rsidRDefault="00E74214" w:rsidP="00757D95">
      <w:pPr>
        <w:ind w:left="567"/>
        <w:jc w:val="both"/>
        <w:rPr>
          <w:sz w:val="16"/>
          <w:szCs w:val="16"/>
        </w:rPr>
      </w:pPr>
      <w:r>
        <w:rPr>
          <w:sz w:val="28"/>
          <w:szCs w:val="28"/>
        </w:rPr>
        <w:t>М</w:t>
      </w:r>
      <w:r w:rsidR="00EE7314">
        <w:rPr>
          <w:sz w:val="28"/>
          <w:szCs w:val="28"/>
        </w:rPr>
        <w:t>инистр</w:t>
      </w:r>
      <w:r w:rsidR="00C178D2">
        <w:rPr>
          <w:sz w:val="28"/>
          <w:szCs w:val="28"/>
        </w:rPr>
        <w:t xml:space="preserve">                                                        </w:t>
      </w:r>
      <w:r w:rsidR="00757D95">
        <w:rPr>
          <w:sz w:val="28"/>
          <w:szCs w:val="28"/>
        </w:rPr>
        <w:t xml:space="preserve">                                                                                                        </w:t>
      </w:r>
      <w:r w:rsidR="00C178D2">
        <w:rPr>
          <w:sz w:val="28"/>
          <w:szCs w:val="28"/>
        </w:rPr>
        <w:t xml:space="preserve">У.А-А. </w:t>
      </w:r>
      <w:proofErr w:type="spellStart"/>
      <w:r w:rsidR="00C178D2">
        <w:rPr>
          <w:sz w:val="28"/>
          <w:szCs w:val="28"/>
        </w:rPr>
        <w:t>Рассуханов</w:t>
      </w:r>
      <w:proofErr w:type="spellEnd"/>
    </w:p>
    <w:p w:rsidR="00C178D2" w:rsidRDefault="00C178D2" w:rsidP="00754596">
      <w:pPr>
        <w:tabs>
          <w:tab w:val="left" w:pos="5340"/>
        </w:tabs>
        <w:spacing w:line="240" w:lineRule="exact"/>
        <w:ind w:firstLine="567"/>
        <w:rPr>
          <w:sz w:val="16"/>
          <w:szCs w:val="16"/>
        </w:rPr>
      </w:pPr>
    </w:p>
    <w:p w:rsidR="00C178D2" w:rsidRDefault="00C178D2" w:rsidP="00754596">
      <w:pPr>
        <w:tabs>
          <w:tab w:val="left" w:pos="5340"/>
        </w:tabs>
        <w:spacing w:line="240" w:lineRule="exact"/>
        <w:ind w:firstLine="567"/>
        <w:rPr>
          <w:sz w:val="16"/>
          <w:szCs w:val="16"/>
        </w:rPr>
      </w:pPr>
    </w:p>
    <w:p w:rsidR="006F1AB1" w:rsidRDefault="006F1AB1" w:rsidP="00754596">
      <w:pPr>
        <w:tabs>
          <w:tab w:val="left" w:pos="5340"/>
        </w:tabs>
        <w:spacing w:line="240" w:lineRule="exact"/>
        <w:ind w:firstLine="567"/>
      </w:pPr>
    </w:p>
    <w:p w:rsidR="006F1AB1" w:rsidRDefault="006F1AB1" w:rsidP="00754596">
      <w:pPr>
        <w:tabs>
          <w:tab w:val="left" w:pos="5340"/>
        </w:tabs>
        <w:spacing w:line="240" w:lineRule="exact"/>
        <w:ind w:firstLine="567"/>
      </w:pPr>
    </w:p>
    <w:p w:rsidR="006F1AB1" w:rsidRDefault="006F1AB1" w:rsidP="00754596">
      <w:pPr>
        <w:tabs>
          <w:tab w:val="left" w:pos="5340"/>
        </w:tabs>
        <w:spacing w:line="240" w:lineRule="exact"/>
        <w:ind w:firstLine="567"/>
      </w:pPr>
    </w:p>
    <w:p w:rsidR="006F1AB1" w:rsidRDefault="006F1AB1" w:rsidP="00754596">
      <w:pPr>
        <w:tabs>
          <w:tab w:val="left" w:pos="5340"/>
        </w:tabs>
        <w:spacing w:line="240" w:lineRule="exact"/>
        <w:ind w:firstLine="567"/>
      </w:pPr>
    </w:p>
    <w:p w:rsidR="006F1AB1" w:rsidRDefault="006F1AB1" w:rsidP="00754596">
      <w:pPr>
        <w:tabs>
          <w:tab w:val="left" w:pos="5340"/>
        </w:tabs>
        <w:spacing w:line="240" w:lineRule="exact"/>
        <w:ind w:firstLine="567"/>
      </w:pPr>
    </w:p>
    <w:p w:rsidR="006F1AB1" w:rsidRDefault="006F1AB1" w:rsidP="00754596">
      <w:pPr>
        <w:tabs>
          <w:tab w:val="left" w:pos="5340"/>
        </w:tabs>
        <w:spacing w:line="240" w:lineRule="exact"/>
        <w:ind w:firstLine="567"/>
      </w:pPr>
    </w:p>
    <w:p w:rsidR="006F1AB1" w:rsidRDefault="006F1AB1" w:rsidP="00754596">
      <w:pPr>
        <w:tabs>
          <w:tab w:val="left" w:pos="5340"/>
        </w:tabs>
        <w:spacing w:line="240" w:lineRule="exact"/>
        <w:ind w:firstLine="567"/>
      </w:pPr>
    </w:p>
    <w:p w:rsidR="006F1AB1" w:rsidRDefault="006F1AB1" w:rsidP="00754596">
      <w:pPr>
        <w:tabs>
          <w:tab w:val="left" w:pos="5340"/>
        </w:tabs>
        <w:spacing w:line="240" w:lineRule="exact"/>
        <w:ind w:firstLine="567"/>
      </w:pPr>
    </w:p>
    <w:p w:rsidR="006F1AB1" w:rsidRDefault="006F1AB1" w:rsidP="00754596">
      <w:pPr>
        <w:tabs>
          <w:tab w:val="left" w:pos="5340"/>
        </w:tabs>
        <w:spacing w:line="240" w:lineRule="exact"/>
        <w:ind w:firstLine="567"/>
      </w:pPr>
    </w:p>
    <w:p w:rsidR="006F1AB1" w:rsidRDefault="006F1AB1" w:rsidP="00754596">
      <w:pPr>
        <w:tabs>
          <w:tab w:val="left" w:pos="5340"/>
        </w:tabs>
        <w:spacing w:line="240" w:lineRule="exact"/>
        <w:ind w:firstLine="567"/>
      </w:pPr>
    </w:p>
    <w:p w:rsidR="006F1AB1" w:rsidRDefault="006F1AB1" w:rsidP="00754596">
      <w:pPr>
        <w:tabs>
          <w:tab w:val="left" w:pos="5340"/>
        </w:tabs>
        <w:spacing w:line="240" w:lineRule="exact"/>
        <w:ind w:firstLine="567"/>
      </w:pPr>
    </w:p>
    <w:p w:rsidR="006F1AB1" w:rsidRDefault="006F1AB1" w:rsidP="00754596">
      <w:pPr>
        <w:tabs>
          <w:tab w:val="left" w:pos="5340"/>
        </w:tabs>
        <w:spacing w:line="240" w:lineRule="exact"/>
        <w:ind w:firstLine="567"/>
      </w:pPr>
    </w:p>
    <w:p w:rsidR="006F1AB1" w:rsidRDefault="006F1AB1" w:rsidP="00754596">
      <w:pPr>
        <w:tabs>
          <w:tab w:val="left" w:pos="5340"/>
        </w:tabs>
        <w:spacing w:line="240" w:lineRule="exact"/>
        <w:ind w:firstLine="567"/>
      </w:pPr>
    </w:p>
    <w:p w:rsidR="006F1AB1" w:rsidRDefault="006F1AB1" w:rsidP="00754596">
      <w:pPr>
        <w:tabs>
          <w:tab w:val="left" w:pos="5340"/>
        </w:tabs>
        <w:spacing w:line="240" w:lineRule="exact"/>
        <w:ind w:firstLine="567"/>
      </w:pPr>
    </w:p>
    <w:p w:rsidR="006F1AB1" w:rsidRDefault="006F1AB1" w:rsidP="00754596">
      <w:pPr>
        <w:tabs>
          <w:tab w:val="left" w:pos="5340"/>
        </w:tabs>
        <w:spacing w:line="240" w:lineRule="exact"/>
        <w:ind w:firstLine="567"/>
      </w:pPr>
    </w:p>
    <w:p w:rsidR="006F1AB1" w:rsidRDefault="006F1AB1" w:rsidP="00754596">
      <w:pPr>
        <w:tabs>
          <w:tab w:val="left" w:pos="5340"/>
        </w:tabs>
        <w:spacing w:line="240" w:lineRule="exact"/>
        <w:ind w:firstLine="567"/>
      </w:pPr>
    </w:p>
    <w:p w:rsidR="006F1AB1" w:rsidRDefault="006F1AB1" w:rsidP="00754596">
      <w:pPr>
        <w:tabs>
          <w:tab w:val="left" w:pos="5340"/>
        </w:tabs>
        <w:spacing w:line="240" w:lineRule="exact"/>
        <w:ind w:firstLine="567"/>
      </w:pPr>
    </w:p>
    <w:p w:rsidR="006F1AB1" w:rsidRDefault="006F1AB1" w:rsidP="00754596">
      <w:pPr>
        <w:tabs>
          <w:tab w:val="left" w:pos="5340"/>
        </w:tabs>
        <w:spacing w:line="240" w:lineRule="exact"/>
        <w:ind w:firstLine="567"/>
      </w:pPr>
    </w:p>
    <w:p w:rsidR="006F1AB1" w:rsidRDefault="006F1AB1" w:rsidP="00754596">
      <w:pPr>
        <w:tabs>
          <w:tab w:val="left" w:pos="5340"/>
        </w:tabs>
        <w:spacing w:line="240" w:lineRule="exact"/>
        <w:ind w:firstLine="567"/>
      </w:pPr>
    </w:p>
    <w:p w:rsidR="00754596" w:rsidRPr="00C178D2" w:rsidRDefault="00754596" w:rsidP="00754596">
      <w:pPr>
        <w:tabs>
          <w:tab w:val="left" w:pos="5340"/>
        </w:tabs>
        <w:spacing w:line="240" w:lineRule="exact"/>
        <w:ind w:firstLine="567"/>
      </w:pPr>
      <w:r w:rsidRPr="00C178D2">
        <w:t xml:space="preserve">Исп.: </w:t>
      </w:r>
      <w:proofErr w:type="spellStart"/>
      <w:r w:rsidRPr="00C178D2">
        <w:t>Аюбов</w:t>
      </w:r>
      <w:proofErr w:type="spellEnd"/>
      <w:r w:rsidRPr="00C178D2">
        <w:t xml:space="preserve"> Б.Г.</w:t>
      </w:r>
    </w:p>
    <w:p w:rsidR="00754596" w:rsidRPr="00C178D2" w:rsidRDefault="00754596" w:rsidP="00754596">
      <w:pPr>
        <w:tabs>
          <w:tab w:val="left" w:pos="5340"/>
        </w:tabs>
        <w:spacing w:line="240" w:lineRule="exact"/>
        <w:ind w:firstLine="567"/>
      </w:pPr>
      <w:r w:rsidRPr="00C178D2">
        <w:t>Тел.: 62-31-13</w:t>
      </w:r>
    </w:p>
    <w:p w:rsidR="00EE7314" w:rsidRPr="00EE7314" w:rsidRDefault="00EE7314" w:rsidP="00754596">
      <w:pPr>
        <w:ind w:left="567"/>
        <w:rPr>
          <w:sz w:val="28"/>
          <w:szCs w:val="28"/>
        </w:rPr>
      </w:pPr>
    </w:p>
    <w:sectPr w:rsidR="00EE7314" w:rsidRPr="00EE7314" w:rsidSect="000C7D85">
      <w:pgSz w:w="16838" w:h="11906" w:orient="landscape"/>
      <w:pgMar w:top="993" w:right="851" w:bottom="851"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E5F76"/>
    <w:multiLevelType w:val="hybridMultilevel"/>
    <w:tmpl w:val="EA80F8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9CA3070"/>
    <w:multiLevelType w:val="multilevel"/>
    <w:tmpl w:val="A970E0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3C165135"/>
    <w:multiLevelType w:val="hybridMultilevel"/>
    <w:tmpl w:val="5A6445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8632D8"/>
    <w:multiLevelType w:val="hybridMultilevel"/>
    <w:tmpl w:val="0B2277EA"/>
    <w:lvl w:ilvl="0" w:tplc="B8AE9A18">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4D7266A2"/>
    <w:multiLevelType w:val="hybridMultilevel"/>
    <w:tmpl w:val="2F0C677A"/>
    <w:lvl w:ilvl="0" w:tplc="FEC682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FB05851"/>
    <w:multiLevelType w:val="hybridMultilevel"/>
    <w:tmpl w:val="5372CB90"/>
    <w:lvl w:ilvl="0" w:tplc="31AABE9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7CFC1ABD"/>
    <w:multiLevelType w:val="hybridMultilevel"/>
    <w:tmpl w:val="25384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416BE4"/>
    <w:rsid w:val="00001B99"/>
    <w:rsid w:val="00004FDB"/>
    <w:rsid w:val="000806A0"/>
    <w:rsid w:val="000928DA"/>
    <w:rsid w:val="000B61AA"/>
    <w:rsid w:val="000C14EE"/>
    <w:rsid w:val="000C4DDD"/>
    <w:rsid w:val="000C7D85"/>
    <w:rsid w:val="0013484A"/>
    <w:rsid w:val="001670B9"/>
    <w:rsid w:val="00175FEE"/>
    <w:rsid w:val="00183D9F"/>
    <w:rsid w:val="001B5C9B"/>
    <w:rsid w:val="001F2DF9"/>
    <w:rsid w:val="00204512"/>
    <w:rsid w:val="00205C59"/>
    <w:rsid w:val="0021405F"/>
    <w:rsid w:val="002211F1"/>
    <w:rsid w:val="002B36FB"/>
    <w:rsid w:val="002E1D7A"/>
    <w:rsid w:val="00386790"/>
    <w:rsid w:val="003C5919"/>
    <w:rsid w:val="003D7F0E"/>
    <w:rsid w:val="003E5233"/>
    <w:rsid w:val="00405B6D"/>
    <w:rsid w:val="004105BF"/>
    <w:rsid w:val="00412556"/>
    <w:rsid w:val="00416BE4"/>
    <w:rsid w:val="00482374"/>
    <w:rsid w:val="00484685"/>
    <w:rsid w:val="004D693D"/>
    <w:rsid w:val="00581A73"/>
    <w:rsid w:val="0058674E"/>
    <w:rsid w:val="0059402C"/>
    <w:rsid w:val="005A1EBF"/>
    <w:rsid w:val="005E4E80"/>
    <w:rsid w:val="00615091"/>
    <w:rsid w:val="0065044B"/>
    <w:rsid w:val="006508A5"/>
    <w:rsid w:val="00652FDB"/>
    <w:rsid w:val="006716B4"/>
    <w:rsid w:val="0068215B"/>
    <w:rsid w:val="006A17D1"/>
    <w:rsid w:val="006B24EF"/>
    <w:rsid w:val="006F1AB1"/>
    <w:rsid w:val="007161F8"/>
    <w:rsid w:val="00722BA8"/>
    <w:rsid w:val="00733CE7"/>
    <w:rsid w:val="00742B70"/>
    <w:rsid w:val="00747A67"/>
    <w:rsid w:val="00754596"/>
    <w:rsid w:val="00757D95"/>
    <w:rsid w:val="007957F6"/>
    <w:rsid w:val="007B30C2"/>
    <w:rsid w:val="007B6BE0"/>
    <w:rsid w:val="007B72EE"/>
    <w:rsid w:val="007D1A00"/>
    <w:rsid w:val="00800A27"/>
    <w:rsid w:val="008127DD"/>
    <w:rsid w:val="008319C2"/>
    <w:rsid w:val="00845DCB"/>
    <w:rsid w:val="00890610"/>
    <w:rsid w:val="008921C2"/>
    <w:rsid w:val="008A0F34"/>
    <w:rsid w:val="008C097A"/>
    <w:rsid w:val="008D71CD"/>
    <w:rsid w:val="00957358"/>
    <w:rsid w:val="00962772"/>
    <w:rsid w:val="0098621F"/>
    <w:rsid w:val="009A1A4E"/>
    <w:rsid w:val="009D0D16"/>
    <w:rsid w:val="009E03F9"/>
    <w:rsid w:val="009F25AC"/>
    <w:rsid w:val="00A0598E"/>
    <w:rsid w:val="00A12D5B"/>
    <w:rsid w:val="00A61046"/>
    <w:rsid w:val="00A7040C"/>
    <w:rsid w:val="00B2039F"/>
    <w:rsid w:val="00B33EEA"/>
    <w:rsid w:val="00B37EFE"/>
    <w:rsid w:val="00B51A00"/>
    <w:rsid w:val="00B6052B"/>
    <w:rsid w:val="00B650E5"/>
    <w:rsid w:val="00B73B8C"/>
    <w:rsid w:val="00BC1C65"/>
    <w:rsid w:val="00BD2D31"/>
    <w:rsid w:val="00BF5945"/>
    <w:rsid w:val="00C031EA"/>
    <w:rsid w:val="00C059F8"/>
    <w:rsid w:val="00C05C48"/>
    <w:rsid w:val="00C178D2"/>
    <w:rsid w:val="00C254C9"/>
    <w:rsid w:val="00C34F69"/>
    <w:rsid w:val="00C35DDF"/>
    <w:rsid w:val="00C42FE8"/>
    <w:rsid w:val="00C566FD"/>
    <w:rsid w:val="00C56BC1"/>
    <w:rsid w:val="00C8022D"/>
    <w:rsid w:val="00C8469E"/>
    <w:rsid w:val="00C9763D"/>
    <w:rsid w:val="00CD4F7F"/>
    <w:rsid w:val="00CE2A8C"/>
    <w:rsid w:val="00D14E36"/>
    <w:rsid w:val="00D41F39"/>
    <w:rsid w:val="00D72CB4"/>
    <w:rsid w:val="00D9091B"/>
    <w:rsid w:val="00D97296"/>
    <w:rsid w:val="00DB3EE4"/>
    <w:rsid w:val="00E400B5"/>
    <w:rsid w:val="00E53BF7"/>
    <w:rsid w:val="00E74214"/>
    <w:rsid w:val="00E74BDF"/>
    <w:rsid w:val="00E92AD4"/>
    <w:rsid w:val="00EB0EA0"/>
    <w:rsid w:val="00EB5C2D"/>
    <w:rsid w:val="00EE6161"/>
    <w:rsid w:val="00EE7048"/>
    <w:rsid w:val="00EE7314"/>
    <w:rsid w:val="00EF7686"/>
    <w:rsid w:val="00F0771E"/>
    <w:rsid w:val="00F53FF6"/>
    <w:rsid w:val="00F63881"/>
    <w:rsid w:val="00FA3010"/>
    <w:rsid w:val="00FA7E33"/>
    <w:rsid w:val="00FC792D"/>
    <w:rsid w:val="00FD061F"/>
    <w:rsid w:val="00FD24CB"/>
    <w:rsid w:val="00FE6A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2D5B"/>
  </w:style>
  <w:style w:type="paragraph" w:styleId="1">
    <w:name w:val="heading 1"/>
    <w:basedOn w:val="a"/>
    <w:next w:val="a"/>
    <w:qFormat/>
    <w:rsid w:val="00A12D5B"/>
    <w:pPr>
      <w:keepNext/>
      <w:jc w:val="center"/>
      <w:outlineLvl w:val="0"/>
    </w:pPr>
    <w:rPr>
      <w:b/>
      <w:color w:val="000000"/>
      <w:sz w:val="30"/>
    </w:rPr>
  </w:style>
  <w:style w:type="paragraph" w:styleId="2">
    <w:name w:val="heading 2"/>
    <w:basedOn w:val="a"/>
    <w:next w:val="a"/>
    <w:qFormat/>
    <w:rsid w:val="00A12D5B"/>
    <w:pPr>
      <w:keepNext/>
      <w:jc w:val="center"/>
      <w:outlineLvl w:val="1"/>
    </w:pPr>
    <w:rPr>
      <w:b/>
      <w:sz w:val="28"/>
    </w:rPr>
  </w:style>
  <w:style w:type="paragraph" w:styleId="3">
    <w:name w:val="heading 3"/>
    <w:basedOn w:val="a"/>
    <w:next w:val="a"/>
    <w:qFormat/>
    <w:rsid w:val="00A12D5B"/>
    <w:pPr>
      <w:keepNext/>
      <w:ind w:firstLine="709"/>
      <w:outlineLvl w:val="2"/>
    </w:pPr>
    <w:rPr>
      <w:sz w:val="28"/>
    </w:rPr>
  </w:style>
  <w:style w:type="paragraph" w:styleId="4">
    <w:name w:val="heading 4"/>
    <w:basedOn w:val="a"/>
    <w:next w:val="a"/>
    <w:qFormat/>
    <w:rsid w:val="00A12D5B"/>
    <w:pPr>
      <w:keepNext/>
      <w:tabs>
        <w:tab w:val="left" w:pos="426"/>
      </w:tabs>
      <w:outlineLvl w:val="3"/>
    </w:pPr>
    <w:rPr>
      <w:b/>
      <w:bCs/>
      <w:sz w:val="28"/>
    </w:rPr>
  </w:style>
  <w:style w:type="paragraph" w:styleId="5">
    <w:name w:val="heading 5"/>
    <w:basedOn w:val="a"/>
    <w:next w:val="a"/>
    <w:qFormat/>
    <w:rsid w:val="00A12D5B"/>
    <w:pPr>
      <w:keepNext/>
      <w:ind w:right="-257"/>
      <w:outlineLvl w:val="4"/>
    </w:pPr>
    <w:rPr>
      <w:b/>
      <w:bCs/>
      <w:sz w:val="28"/>
    </w:rPr>
  </w:style>
  <w:style w:type="paragraph" w:styleId="6">
    <w:name w:val="heading 6"/>
    <w:basedOn w:val="a"/>
    <w:next w:val="a"/>
    <w:qFormat/>
    <w:rsid w:val="00A12D5B"/>
    <w:pPr>
      <w:keepNext/>
      <w:tabs>
        <w:tab w:val="left" w:pos="-3261"/>
      </w:tabs>
      <w:jc w:val="both"/>
      <w:outlineLvl w:val="5"/>
    </w:pPr>
    <w:rPr>
      <w:b/>
      <w:bCs/>
      <w:sz w:val="28"/>
    </w:rPr>
  </w:style>
  <w:style w:type="paragraph" w:styleId="7">
    <w:name w:val="heading 7"/>
    <w:basedOn w:val="a"/>
    <w:next w:val="a"/>
    <w:qFormat/>
    <w:rsid w:val="00A12D5B"/>
    <w:pPr>
      <w:keepNext/>
      <w:tabs>
        <w:tab w:val="left" w:pos="-3261"/>
      </w:tabs>
      <w:jc w:val="both"/>
      <w:outlineLvl w:val="6"/>
    </w:pPr>
    <w:rPr>
      <w:sz w:val="28"/>
    </w:rPr>
  </w:style>
  <w:style w:type="paragraph" w:styleId="8">
    <w:name w:val="heading 8"/>
    <w:basedOn w:val="a"/>
    <w:next w:val="a"/>
    <w:qFormat/>
    <w:rsid w:val="00A12D5B"/>
    <w:pPr>
      <w:keepNext/>
      <w:tabs>
        <w:tab w:val="left" w:pos="-3402"/>
      </w:tabs>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A12D5B"/>
    <w:pPr>
      <w:spacing w:line="340" w:lineRule="exact"/>
      <w:jc w:val="center"/>
    </w:pPr>
    <w:rPr>
      <w:rFonts w:ascii="Courier New" w:hAnsi="Courier New"/>
      <w:sz w:val="30"/>
    </w:rPr>
  </w:style>
  <w:style w:type="paragraph" w:styleId="a4">
    <w:name w:val="Body Text Indent"/>
    <w:basedOn w:val="a"/>
    <w:rsid w:val="00A12D5B"/>
    <w:pPr>
      <w:ind w:left="3969"/>
      <w:jc w:val="both"/>
    </w:pPr>
    <w:rPr>
      <w:sz w:val="28"/>
    </w:rPr>
  </w:style>
  <w:style w:type="paragraph" w:styleId="a5">
    <w:name w:val="Body Text"/>
    <w:basedOn w:val="a"/>
    <w:rsid w:val="00A12D5B"/>
    <w:pPr>
      <w:tabs>
        <w:tab w:val="left" w:pos="-3261"/>
      </w:tabs>
      <w:jc w:val="both"/>
    </w:pPr>
    <w:rPr>
      <w:sz w:val="28"/>
    </w:rPr>
  </w:style>
  <w:style w:type="paragraph" w:styleId="20">
    <w:name w:val="Body Text 2"/>
    <w:basedOn w:val="a"/>
    <w:rsid w:val="00A12D5B"/>
    <w:pPr>
      <w:tabs>
        <w:tab w:val="left" w:pos="-3261"/>
      </w:tabs>
    </w:pPr>
    <w:rPr>
      <w:sz w:val="28"/>
    </w:rPr>
  </w:style>
  <w:style w:type="table" w:styleId="a6">
    <w:name w:val="Table Grid"/>
    <w:basedOn w:val="a1"/>
    <w:uiPriority w:val="59"/>
    <w:rsid w:val="00FE6A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semiHidden/>
    <w:rsid w:val="00FE6AE6"/>
    <w:rPr>
      <w:rFonts w:ascii="Tahoma" w:hAnsi="Tahoma" w:cs="Tahoma"/>
      <w:sz w:val="16"/>
      <w:szCs w:val="16"/>
    </w:rPr>
  </w:style>
  <w:style w:type="paragraph" w:styleId="a8">
    <w:name w:val="List Paragraph"/>
    <w:basedOn w:val="a"/>
    <w:uiPriority w:val="34"/>
    <w:qFormat/>
    <w:rsid w:val="000C7D85"/>
    <w:pPr>
      <w:spacing w:after="200" w:line="276" w:lineRule="auto"/>
      <w:ind w:left="720"/>
      <w:contextualSpacing/>
    </w:pPr>
    <w:rPr>
      <w:rFonts w:asciiTheme="minorHAnsi" w:eastAsiaTheme="minorEastAsia" w:hAnsiTheme="minorHAnsi" w:cstheme="minorBidi"/>
      <w:sz w:val="22"/>
      <w:szCs w:val="22"/>
    </w:rPr>
  </w:style>
  <w:style w:type="paragraph" w:styleId="HTML">
    <w:name w:val="HTML Preformatted"/>
    <w:basedOn w:val="a"/>
    <w:link w:val="HTML0"/>
    <w:uiPriority w:val="99"/>
    <w:unhideWhenUsed/>
    <w:rsid w:val="000C7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0C7D85"/>
    <w:rPr>
      <w:rFonts w:ascii="Courier New" w:hAnsi="Courier New" w:cs="Courier New"/>
    </w:rPr>
  </w:style>
  <w:style w:type="paragraph" w:customStyle="1" w:styleId="ConsPlusNormal">
    <w:name w:val="ConsPlusNormal"/>
    <w:rsid w:val="000C7D85"/>
    <w:pPr>
      <w:autoSpaceDE w:val="0"/>
      <w:autoSpaceDN w:val="0"/>
      <w:adjustRightInd w:val="0"/>
      <w:ind w:firstLine="720"/>
    </w:pPr>
    <w:rPr>
      <w:rFonts w:ascii="Arial" w:hAnsi="Arial" w:cs="Arial"/>
    </w:rPr>
  </w:style>
  <w:style w:type="character" w:styleId="a9">
    <w:name w:val="Hyperlink"/>
    <w:basedOn w:val="a0"/>
    <w:uiPriority w:val="99"/>
    <w:unhideWhenUsed/>
    <w:rsid w:val="000C7D85"/>
    <w:rPr>
      <w:color w:val="0000FF"/>
      <w:u w:val="single"/>
    </w:rPr>
  </w:style>
  <w:style w:type="character" w:styleId="aa">
    <w:name w:val="Strong"/>
    <w:basedOn w:val="a0"/>
    <w:uiPriority w:val="22"/>
    <w:qFormat/>
    <w:rsid w:val="000C7D85"/>
    <w:rPr>
      <w:b/>
      <w:bCs/>
    </w:rPr>
  </w:style>
</w:styles>
</file>

<file path=word/webSettings.xml><?xml version="1.0" encoding="utf-8"?>
<w:webSettings xmlns:r="http://schemas.openxmlformats.org/officeDocument/2006/relationships" xmlns:w="http://schemas.openxmlformats.org/wordprocessingml/2006/main">
  <w:divs>
    <w:div w:id="59856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6</Pages>
  <Words>1888</Words>
  <Characters>10768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44</cp:lastModifiedBy>
  <cp:revision>56</cp:revision>
  <cp:lastPrinted>2016-12-22T11:40:00Z</cp:lastPrinted>
  <dcterms:created xsi:type="dcterms:W3CDTF">2014-08-22T06:28:00Z</dcterms:created>
  <dcterms:modified xsi:type="dcterms:W3CDTF">2016-12-22T13:31:00Z</dcterms:modified>
</cp:coreProperties>
</file>