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80135F">
        <w:rPr>
          <w:b/>
          <w:bCs/>
          <w:szCs w:val="28"/>
          <w:lang w:val="ru-RU"/>
        </w:rPr>
        <w:t>сентября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521E57" w:rsidRDefault="009C6E5C" w:rsidP="00C0416D">
      <w:pPr>
        <w:pStyle w:val="a3"/>
        <w:ind w:firstLine="709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64737F" w:rsidRDefault="002A0653" w:rsidP="00C0416D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3041AB">
        <w:rPr>
          <w:sz w:val="28"/>
          <w:szCs w:val="28"/>
        </w:rPr>
        <w:t xml:space="preserve">На </w:t>
      </w:r>
      <w:r w:rsidR="00B44F4A" w:rsidRPr="003041AB">
        <w:rPr>
          <w:sz w:val="28"/>
          <w:szCs w:val="28"/>
        </w:rPr>
        <w:t xml:space="preserve">1 </w:t>
      </w:r>
      <w:r w:rsidR="00FE3FAA">
        <w:rPr>
          <w:sz w:val="28"/>
          <w:szCs w:val="28"/>
        </w:rPr>
        <w:t>сентября</w:t>
      </w:r>
      <w:r w:rsidR="009C6E5C" w:rsidRPr="003041AB">
        <w:rPr>
          <w:sz w:val="28"/>
          <w:szCs w:val="28"/>
        </w:rPr>
        <w:t xml:space="preserve"> 201</w:t>
      </w:r>
      <w:r w:rsidR="009D53AF" w:rsidRPr="003041AB">
        <w:rPr>
          <w:sz w:val="28"/>
          <w:szCs w:val="28"/>
        </w:rPr>
        <w:t>9</w:t>
      </w:r>
      <w:r w:rsidR="009C6E5C" w:rsidRPr="003041AB">
        <w:rPr>
          <w:sz w:val="28"/>
          <w:szCs w:val="28"/>
        </w:rPr>
        <w:t xml:space="preserve"> года исполнение республиканского бюджета по </w:t>
      </w:r>
      <w:r w:rsidR="004121C5" w:rsidRPr="003041AB">
        <w:rPr>
          <w:sz w:val="28"/>
          <w:szCs w:val="28"/>
        </w:rPr>
        <w:t>налоговым и неналоговым доходам</w:t>
      </w:r>
      <w:r w:rsidR="009C6E5C" w:rsidRPr="003041AB">
        <w:rPr>
          <w:sz w:val="28"/>
          <w:szCs w:val="28"/>
        </w:rPr>
        <w:t xml:space="preserve"> состави</w:t>
      </w:r>
      <w:r w:rsidR="006B355C" w:rsidRPr="003041AB">
        <w:rPr>
          <w:sz w:val="28"/>
          <w:szCs w:val="28"/>
        </w:rPr>
        <w:t xml:space="preserve">ло согласно оперативным данным </w:t>
      </w:r>
      <w:r w:rsidR="007A7538" w:rsidRPr="003041AB">
        <w:rPr>
          <w:sz w:val="28"/>
          <w:szCs w:val="28"/>
        </w:rPr>
        <w:t xml:space="preserve">7 776 348,17 </w:t>
      </w:r>
      <w:r w:rsidR="009C6E5C" w:rsidRPr="003041AB">
        <w:rPr>
          <w:bCs/>
          <w:sz w:val="28"/>
          <w:szCs w:val="28"/>
        </w:rPr>
        <w:t xml:space="preserve">тыс. </w:t>
      </w:r>
      <w:r w:rsidR="006B355C" w:rsidRPr="003041AB">
        <w:rPr>
          <w:sz w:val="28"/>
          <w:szCs w:val="28"/>
        </w:rPr>
        <w:t xml:space="preserve">рублей, что составляет </w:t>
      </w:r>
      <w:r w:rsidR="007A7538" w:rsidRPr="003041AB">
        <w:rPr>
          <w:sz w:val="28"/>
          <w:szCs w:val="28"/>
        </w:rPr>
        <w:t>60,56</w:t>
      </w:r>
      <w:r w:rsidR="009C6E5C" w:rsidRPr="003041AB">
        <w:rPr>
          <w:sz w:val="28"/>
          <w:szCs w:val="28"/>
        </w:rPr>
        <w:t xml:space="preserve"> % от годовых плановых </w:t>
      </w:r>
      <w:r w:rsidR="009F19E6" w:rsidRPr="003041AB">
        <w:rPr>
          <w:sz w:val="28"/>
          <w:szCs w:val="28"/>
        </w:rPr>
        <w:t>назначе</w:t>
      </w:r>
      <w:r w:rsidR="009C6E5C" w:rsidRPr="003041AB">
        <w:rPr>
          <w:sz w:val="28"/>
          <w:szCs w:val="28"/>
        </w:rPr>
        <w:t>ний.</w:t>
      </w:r>
      <w:r w:rsidR="009C6E5C" w:rsidRPr="0064737F">
        <w:rPr>
          <w:sz w:val="28"/>
          <w:szCs w:val="28"/>
        </w:rPr>
        <w:t xml:space="preserve"> </w:t>
      </w:r>
    </w:p>
    <w:p w:rsidR="009C6E5C" w:rsidRPr="003041AB" w:rsidRDefault="009C6E5C" w:rsidP="00C0416D">
      <w:pPr>
        <w:ind w:firstLine="709"/>
        <w:jc w:val="both"/>
        <w:rPr>
          <w:sz w:val="28"/>
          <w:szCs w:val="28"/>
        </w:rPr>
      </w:pPr>
      <w:r w:rsidRPr="003041AB">
        <w:rPr>
          <w:sz w:val="28"/>
          <w:szCs w:val="28"/>
        </w:rPr>
        <w:lastRenderedPageBreak/>
        <w:t xml:space="preserve">Сведения об исполнении республиканского бюджета на </w:t>
      </w:r>
      <w:r w:rsidR="00350E43" w:rsidRPr="003041AB">
        <w:rPr>
          <w:sz w:val="28"/>
          <w:szCs w:val="28"/>
        </w:rPr>
        <w:t xml:space="preserve">1 </w:t>
      </w:r>
      <w:r w:rsidR="007A7538" w:rsidRPr="003041AB">
        <w:rPr>
          <w:sz w:val="28"/>
          <w:szCs w:val="28"/>
        </w:rPr>
        <w:t>сентября</w:t>
      </w:r>
      <w:r w:rsidR="00350E43" w:rsidRPr="003041AB">
        <w:rPr>
          <w:sz w:val="28"/>
          <w:szCs w:val="28"/>
        </w:rPr>
        <w:t xml:space="preserve"> </w:t>
      </w:r>
      <w:r w:rsidR="00B96E1C" w:rsidRPr="003041AB">
        <w:rPr>
          <w:sz w:val="28"/>
          <w:szCs w:val="28"/>
        </w:rPr>
        <w:t>201</w:t>
      </w:r>
      <w:r w:rsidR="00350E43" w:rsidRPr="003041AB">
        <w:rPr>
          <w:sz w:val="28"/>
          <w:szCs w:val="28"/>
        </w:rPr>
        <w:t>9</w:t>
      </w:r>
      <w:r w:rsidR="00B96E1C" w:rsidRPr="003041AB">
        <w:rPr>
          <w:sz w:val="28"/>
          <w:szCs w:val="28"/>
        </w:rPr>
        <w:t> </w:t>
      </w:r>
      <w:r w:rsidRPr="003041AB">
        <w:rPr>
          <w:sz w:val="28"/>
          <w:szCs w:val="28"/>
        </w:rPr>
        <w:t xml:space="preserve">года по </w:t>
      </w:r>
      <w:r w:rsidR="00FC28ED" w:rsidRPr="003041AB">
        <w:rPr>
          <w:sz w:val="28"/>
          <w:szCs w:val="28"/>
        </w:rPr>
        <w:t>доходам</w:t>
      </w:r>
      <w:r w:rsidRPr="003041AB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3041AB" w:rsidRDefault="009C6E5C" w:rsidP="00C0416D">
      <w:pPr>
        <w:ind w:firstLine="709"/>
        <w:jc w:val="both"/>
        <w:rPr>
          <w:sz w:val="28"/>
        </w:rPr>
      </w:pPr>
      <w:r w:rsidRPr="003041AB">
        <w:rPr>
          <w:sz w:val="28"/>
        </w:rPr>
        <w:t xml:space="preserve">Основная доля </w:t>
      </w:r>
      <w:r w:rsidR="009A5E36" w:rsidRPr="003041AB">
        <w:rPr>
          <w:sz w:val="28"/>
          <w:szCs w:val="28"/>
        </w:rPr>
        <w:t>налоговых и неналоговых</w:t>
      </w:r>
      <w:r w:rsidRPr="003041AB">
        <w:rPr>
          <w:sz w:val="28"/>
        </w:rPr>
        <w:t xml:space="preserve"> доходов республиканского бюджета приходится на следующие виды:</w:t>
      </w:r>
      <w:r w:rsidRPr="003041A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3041AB" w:rsidRDefault="009C6E5C" w:rsidP="00C0416D">
      <w:pPr>
        <w:ind w:firstLine="709"/>
        <w:jc w:val="both"/>
        <w:rPr>
          <w:sz w:val="28"/>
        </w:rPr>
      </w:pPr>
      <w:r w:rsidRPr="003041AB">
        <w:rPr>
          <w:sz w:val="28"/>
        </w:rPr>
        <w:t>- налог</w:t>
      </w:r>
      <w:r w:rsidR="0041762B" w:rsidRPr="003041AB">
        <w:rPr>
          <w:sz w:val="28"/>
        </w:rPr>
        <w:t xml:space="preserve"> на доходы физических лиц </w:t>
      </w:r>
      <w:r w:rsidR="0041762B" w:rsidRPr="003041AB">
        <w:rPr>
          <w:sz w:val="28"/>
        </w:rPr>
        <w:tab/>
      </w:r>
      <w:r w:rsidR="0041762B" w:rsidRPr="003041AB">
        <w:rPr>
          <w:sz w:val="28"/>
        </w:rPr>
        <w:tab/>
      </w:r>
      <w:r w:rsidR="0041762B" w:rsidRPr="003041AB">
        <w:rPr>
          <w:sz w:val="28"/>
        </w:rPr>
        <w:tab/>
        <w:t xml:space="preserve">- </w:t>
      </w:r>
      <w:r w:rsidR="007A7538" w:rsidRPr="003041AB">
        <w:rPr>
          <w:sz w:val="28"/>
        </w:rPr>
        <w:t xml:space="preserve">3 915 417,89 </w:t>
      </w:r>
      <w:r w:rsidRPr="003041AB">
        <w:rPr>
          <w:sz w:val="28"/>
        </w:rPr>
        <w:t>тыс. руб.;</w:t>
      </w:r>
    </w:p>
    <w:p w:rsidR="009C6E5C" w:rsidRPr="003041AB" w:rsidRDefault="009C6E5C" w:rsidP="00C0416D">
      <w:pPr>
        <w:ind w:firstLine="709"/>
        <w:jc w:val="both"/>
        <w:rPr>
          <w:sz w:val="28"/>
        </w:rPr>
      </w:pPr>
      <w:r w:rsidRPr="003041AB">
        <w:rPr>
          <w:sz w:val="28"/>
        </w:rPr>
        <w:t>- налоги на товары (работы, услуги), реализуемые на территории Р</w:t>
      </w:r>
      <w:r w:rsidR="0041762B" w:rsidRPr="003041AB">
        <w:rPr>
          <w:sz w:val="28"/>
        </w:rPr>
        <w:t>оссийской Федерации</w:t>
      </w:r>
      <w:r w:rsidR="0041762B" w:rsidRPr="003041AB">
        <w:rPr>
          <w:sz w:val="28"/>
        </w:rPr>
        <w:tab/>
      </w:r>
      <w:r w:rsidR="0041762B" w:rsidRPr="003041AB">
        <w:rPr>
          <w:sz w:val="28"/>
        </w:rPr>
        <w:tab/>
      </w:r>
      <w:r w:rsidR="0041762B" w:rsidRPr="003041AB">
        <w:rPr>
          <w:sz w:val="28"/>
        </w:rPr>
        <w:tab/>
      </w:r>
      <w:r w:rsidR="0041762B" w:rsidRPr="003041AB">
        <w:rPr>
          <w:sz w:val="28"/>
        </w:rPr>
        <w:tab/>
      </w:r>
      <w:r w:rsidR="0041762B" w:rsidRPr="003041AB">
        <w:rPr>
          <w:sz w:val="28"/>
        </w:rPr>
        <w:tab/>
      </w:r>
      <w:r w:rsidR="0041762B" w:rsidRPr="003041AB">
        <w:rPr>
          <w:sz w:val="28"/>
        </w:rPr>
        <w:tab/>
        <w:t xml:space="preserve">- </w:t>
      </w:r>
      <w:r w:rsidR="007A7538" w:rsidRPr="003041AB">
        <w:rPr>
          <w:sz w:val="28"/>
        </w:rPr>
        <w:t xml:space="preserve">1 566 741,38 </w:t>
      </w:r>
      <w:r w:rsidRPr="003041AB">
        <w:rPr>
          <w:sz w:val="28"/>
        </w:rPr>
        <w:t>тыс. руб.;</w:t>
      </w:r>
    </w:p>
    <w:p w:rsidR="009C6E5C" w:rsidRPr="003041AB" w:rsidRDefault="0041762B" w:rsidP="00C0416D">
      <w:pPr>
        <w:ind w:firstLine="709"/>
        <w:jc w:val="both"/>
        <w:rPr>
          <w:sz w:val="28"/>
        </w:rPr>
      </w:pPr>
      <w:r w:rsidRPr="003041AB">
        <w:rPr>
          <w:sz w:val="28"/>
        </w:rPr>
        <w:t>- налоги на имущество</w:t>
      </w:r>
      <w:r w:rsidRPr="003041AB">
        <w:rPr>
          <w:sz w:val="28"/>
        </w:rPr>
        <w:tab/>
      </w:r>
      <w:r w:rsidRPr="003041AB">
        <w:rPr>
          <w:sz w:val="28"/>
        </w:rPr>
        <w:tab/>
      </w:r>
      <w:r w:rsidRPr="003041AB">
        <w:rPr>
          <w:sz w:val="28"/>
        </w:rPr>
        <w:tab/>
      </w:r>
      <w:r w:rsidRPr="003041AB">
        <w:rPr>
          <w:sz w:val="28"/>
        </w:rPr>
        <w:tab/>
      </w:r>
      <w:r w:rsidRPr="003041AB">
        <w:rPr>
          <w:sz w:val="28"/>
        </w:rPr>
        <w:tab/>
        <w:t xml:space="preserve">- </w:t>
      </w:r>
      <w:r w:rsidR="007A7538" w:rsidRPr="003041AB">
        <w:rPr>
          <w:sz w:val="28"/>
        </w:rPr>
        <w:t xml:space="preserve">1 435 391,08 </w:t>
      </w:r>
      <w:r w:rsidR="009C6E5C" w:rsidRPr="003041AB">
        <w:rPr>
          <w:sz w:val="28"/>
        </w:rPr>
        <w:t>тыс. руб.</w:t>
      </w:r>
    </w:p>
    <w:p w:rsidR="009C6E5C" w:rsidRPr="0064737F" w:rsidRDefault="009C6E5C" w:rsidP="00C0416D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3041AB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3041AB">
        <w:rPr>
          <w:sz w:val="28"/>
        </w:rPr>
        <w:t xml:space="preserve">, </w:t>
      </w:r>
      <w:r w:rsidR="00EC53A3" w:rsidRPr="003041AB">
        <w:rPr>
          <w:sz w:val="28"/>
          <w:szCs w:val="28"/>
        </w:rPr>
        <w:t>согласно оперативным данным,</w:t>
      </w:r>
      <w:r w:rsidRPr="003041AB">
        <w:rPr>
          <w:sz w:val="28"/>
        </w:rPr>
        <w:t xml:space="preserve"> за отчетный период</w:t>
      </w:r>
      <w:r w:rsidR="00C1542B" w:rsidRPr="003041AB">
        <w:rPr>
          <w:bCs/>
          <w:sz w:val="28"/>
          <w:szCs w:val="28"/>
        </w:rPr>
        <w:t xml:space="preserve"> </w:t>
      </w:r>
      <w:r w:rsidR="00EF4F85" w:rsidRPr="003041AB">
        <w:rPr>
          <w:sz w:val="28"/>
        </w:rPr>
        <w:t xml:space="preserve">составила </w:t>
      </w:r>
      <w:r w:rsidR="007A7538" w:rsidRPr="003041AB">
        <w:rPr>
          <w:bCs/>
          <w:sz w:val="28"/>
          <w:szCs w:val="28"/>
        </w:rPr>
        <w:t>57 766 382,29</w:t>
      </w:r>
      <w:r w:rsidR="00E76004" w:rsidRPr="003041AB">
        <w:rPr>
          <w:bCs/>
          <w:sz w:val="28"/>
          <w:szCs w:val="28"/>
        </w:rPr>
        <w:t xml:space="preserve"> </w:t>
      </w:r>
      <w:r w:rsidR="00E76004" w:rsidRPr="003041AB">
        <w:rPr>
          <w:sz w:val="28"/>
        </w:rPr>
        <w:t>тыс. </w:t>
      </w:r>
      <w:r w:rsidRPr="003041AB">
        <w:rPr>
          <w:sz w:val="28"/>
        </w:rPr>
        <w:t>рублей,</w:t>
      </w:r>
      <w:r w:rsidR="00C1542B" w:rsidRPr="003041AB">
        <w:rPr>
          <w:sz w:val="28"/>
          <w:szCs w:val="28"/>
        </w:rPr>
        <w:t xml:space="preserve"> что составляет </w:t>
      </w:r>
      <w:r w:rsidR="007A7538" w:rsidRPr="003041AB">
        <w:rPr>
          <w:sz w:val="28"/>
          <w:szCs w:val="28"/>
        </w:rPr>
        <w:t>60,67</w:t>
      </w:r>
      <w:r w:rsidR="00E76004" w:rsidRPr="003041AB">
        <w:rPr>
          <w:sz w:val="28"/>
          <w:szCs w:val="28"/>
        </w:rPr>
        <w:t xml:space="preserve"> </w:t>
      </w:r>
      <w:r w:rsidRPr="003041AB">
        <w:rPr>
          <w:sz w:val="28"/>
          <w:szCs w:val="28"/>
        </w:rPr>
        <w:t xml:space="preserve">% годовых бюджетных </w:t>
      </w:r>
      <w:r w:rsidR="009F19E6" w:rsidRPr="003041AB">
        <w:rPr>
          <w:sz w:val="28"/>
          <w:szCs w:val="28"/>
        </w:rPr>
        <w:t>назначе</w:t>
      </w:r>
      <w:r w:rsidRPr="003041AB">
        <w:rPr>
          <w:sz w:val="28"/>
          <w:szCs w:val="28"/>
        </w:rPr>
        <w:t>ний по расходам</w:t>
      </w:r>
      <w:r w:rsidRPr="003041AB">
        <w:rPr>
          <w:sz w:val="28"/>
        </w:rPr>
        <w:t xml:space="preserve">. Сведения о финансировании расходов республиканского бюджета </w:t>
      </w:r>
      <w:r w:rsidR="001F4A34" w:rsidRPr="003041AB">
        <w:rPr>
          <w:sz w:val="28"/>
          <w:szCs w:val="28"/>
        </w:rPr>
        <w:t xml:space="preserve">на </w:t>
      </w:r>
      <w:r w:rsidR="00350E43" w:rsidRPr="003041AB">
        <w:rPr>
          <w:sz w:val="28"/>
          <w:szCs w:val="28"/>
        </w:rPr>
        <w:t xml:space="preserve">1 </w:t>
      </w:r>
      <w:r w:rsidR="007A7538" w:rsidRPr="003041AB">
        <w:rPr>
          <w:sz w:val="28"/>
          <w:szCs w:val="28"/>
        </w:rPr>
        <w:t>сентября</w:t>
      </w:r>
      <w:r w:rsidR="00350E43" w:rsidRPr="003041AB">
        <w:rPr>
          <w:sz w:val="28"/>
          <w:szCs w:val="28"/>
        </w:rPr>
        <w:t xml:space="preserve"> 2019 года </w:t>
      </w:r>
      <w:r w:rsidRPr="003041AB">
        <w:rPr>
          <w:sz w:val="28"/>
        </w:rPr>
        <w:t>по функциональной структуре рас</w:t>
      </w:r>
      <w:r w:rsidR="00EF4F85" w:rsidRPr="003041AB">
        <w:rPr>
          <w:sz w:val="28"/>
        </w:rPr>
        <w:t>ходов представлены в приложении </w:t>
      </w:r>
      <w:r w:rsidRPr="003041AB">
        <w:rPr>
          <w:sz w:val="28"/>
        </w:rPr>
        <w:t>№ 2 (согласно оперативным данным).</w:t>
      </w:r>
      <w:r w:rsidRPr="0064737F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F7CEA" w:rsidRPr="0022192E" w:rsidRDefault="00501015" w:rsidP="00C0416D">
      <w:pPr>
        <w:ind w:firstLine="709"/>
        <w:jc w:val="both"/>
        <w:rPr>
          <w:bCs/>
          <w:sz w:val="28"/>
          <w:szCs w:val="28"/>
        </w:rPr>
      </w:pPr>
      <w:r w:rsidRPr="0022192E">
        <w:rPr>
          <w:bCs/>
          <w:sz w:val="28"/>
          <w:szCs w:val="28"/>
        </w:rPr>
        <w:t xml:space="preserve">В соответствии с Законом Чеченской Республики </w:t>
      </w:r>
      <w:r w:rsidRPr="0022192E">
        <w:rPr>
          <w:sz w:val="28"/>
          <w:szCs w:val="28"/>
        </w:rPr>
        <w:t>от 28 декабря 2018 года № 74-РЗ «</w:t>
      </w:r>
      <w:r w:rsidRPr="0022192E">
        <w:rPr>
          <w:bCs/>
          <w:sz w:val="28"/>
          <w:szCs w:val="28"/>
        </w:rPr>
        <w:t>О республиканском бюджете на 2019 год и плановый период 2020 и 2021 годов</w:t>
      </w:r>
      <w:r w:rsidRPr="0022192E">
        <w:rPr>
          <w:sz w:val="28"/>
          <w:szCs w:val="28"/>
        </w:rPr>
        <w:t xml:space="preserve">» (в редакции </w:t>
      </w:r>
      <w:r w:rsidR="009C6E5C" w:rsidRPr="0022192E">
        <w:rPr>
          <w:bCs/>
          <w:sz w:val="28"/>
          <w:szCs w:val="28"/>
        </w:rPr>
        <w:t>Закон</w:t>
      </w:r>
      <w:r w:rsidRPr="0022192E">
        <w:rPr>
          <w:bCs/>
          <w:sz w:val="28"/>
          <w:szCs w:val="28"/>
        </w:rPr>
        <w:t>а</w:t>
      </w:r>
      <w:r w:rsidR="009C6E5C" w:rsidRPr="0022192E">
        <w:rPr>
          <w:bCs/>
          <w:sz w:val="28"/>
          <w:szCs w:val="28"/>
        </w:rPr>
        <w:t xml:space="preserve"> Чеченской Республики </w:t>
      </w:r>
      <w:r w:rsidR="00677902" w:rsidRPr="0022192E">
        <w:rPr>
          <w:sz w:val="28"/>
          <w:szCs w:val="28"/>
        </w:rPr>
        <w:t xml:space="preserve">от </w:t>
      </w:r>
      <w:r w:rsidR="00956796" w:rsidRPr="0022192E">
        <w:rPr>
          <w:sz w:val="28"/>
          <w:szCs w:val="28"/>
        </w:rPr>
        <w:t>7 мая</w:t>
      </w:r>
      <w:r w:rsidR="00EF598D" w:rsidRPr="0022192E">
        <w:rPr>
          <w:sz w:val="28"/>
          <w:szCs w:val="28"/>
        </w:rPr>
        <w:t xml:space="preserve"> </w:t>
      </w:r>
      <w:r w:rsidR="00956796" w:rsidRPr="0022192E">
        <w:rPr>
          <w:sz w:val="28"/>
          <w:szCs w:val="28"/>
        </w:rPr>
        <w:t>2019 года № 23</w:t>
      </w:r>
      <w:r w:rsidR="00956796" w:rsidRPr="0022192E">
        <w:rPr>
          <w:sz w:val="28"/>
          <w:szCs w:val="28"/>
        </w:rPr>
        <w:noBreakHyphen/>
      </w:r>
      <w:r w:rsidR="009C6E5C" w:rsidRPr="0022192E">
        <w:rPr>
          <w:sz w:val="28"/>
          <w:szCs w:val="28"/>
        </w:rPr>
        <w:t xml:space="preserve">РЗ </w:t>
      </w:r>
      <w:r w:rsidR="00956796" w:rsidRPr="0022192E">
        <w:rPr>
          <w:sz w:val="28"/>
          <w:szCs w:val="28"/>
        </w:rPr>
        <w:t>«О внесении изменений в Закон Чеченской Республики «О республиканском бюджете на 2019 год и на плановый период 2020 и 2021 годов»</w:t>
      </w:r>
      <w:r w:rsidRPr="0022192E">
        <w:rPr>
          <w:bCs/>
          <w:sz w:val="28"/>
          <w:szCs w:val="28"/>
        </w:rPr>
        <w:t>),</w:t>
      </w:r>
      <w:r w:rsidR="009C6E5C" w:rsidRPr="0022192E">
        <w:rPr>
          <w:bCs/>
          <w:sz w:val="28"/>
          <w:szCs w:val="28"/>
        </w:rPr>
        <w:t xml:space="preserve"> прогнозируемый дефицит республиканского бюджета по расходам </w:t>
      </w:r>
      <w:r w:rsidR="00D112BA" w:rsidRPr="0022192E">
        <w:rPr>
          <w:bCs/>
          <w:sz w:val="28"/>
          <w:szCs w:val="28"/>
        </w:rPr>
        <w:t xml:space="preserve">составляет 5 565 624,3 </w:t>
      </w:r>
      <w:r w:rsidR="009C6E5C" w:rsidRPr="0022192E">
        <w:rPr>
          <w:bCs/>
          <w:sz w:val="28"/>
          <w:szCs w:val="28"/>
        </w:rPr>
        <w:t>тыс. рублей.</w:t>
      </w:r>
      <w:r w:rsidR="000F7CEA" w:rsidRPr="0022192E">
        <w:rPr>
          <w:sz w:val="28"/>
          <w:szCs w:val="28"/>
        </w:rPr>
        <w:t xml:space="preserve"> </w:t>
      </w:r>
    </w:p>
    <w:p w:rsidR="000F7CEA" w:rsidRPr="0022192E" w:rsidRDefault="000F7CEA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2019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год, представленной главными распорядителями (распорядителями) и получателями бюджетных средств Чеченской Республики.</w:t>
      </w:r>
    </w:p>
    <w:p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сроки, установленные приказом Министерства финансов Российской Федерации от 28 декабря 2016 года № 191н «Об утверждении </w:t>
      </w:r>
      <w:r w:rsidRPr="0022192E">
        <w:rPr>
          <w:sz w:val="28"/>
          <w:szCs w:val="28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от 28 февраля 2019 года) представлены в Межрегиональное операционное управление Федерального казначейства, на что Федеральное казначейство направило уведомление о принятии годовой б</w:t>
      </w:r>
      <w:r w:rsidR="000F7CEA" w:rsidRPr="0022192E">
        <w:rPr>
          <w:sz w:val="28"/>
          <w:szCs w:val="28"/>
        </w:rPr>
        <w:t>ю</w:t>
      </w:r>
      <w:r w:rsidRPr="0022192E">
        <w:rPr>
          <w:sz w:val="28"/>
          <w:szCs w:val="28"/>
        </w:rPr>
        <w:t>джетной (бухгалтерской</w:t>
      </w:r>
      <w:r w:rsidR="000F7CEA" w:rsidRPr="0022192E">
        <w:rPr>
          <w:sz w:val="28"/>
          <w:szCs w:val="28"/>
        </w:rPr>
        <w:t xml:space="preserve">) отчетности на 1 января 2019 года. </w:t>
      </w:r>
    </w:p>
    <w:p w:rsidR="000F7CEA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Отчет об исполнении республиканского бюджета за 2018 год </w:t>
      </w:r>
      <w:r w:rsidR="001B6066" w:rsidRPr="0022192E">
        <w:rPr>
          <w:sz w:val="28"/>
          <w:szCs w:val="28"/>
        </w:rPr>
        <w:t>утвержден Законом Чеченской Республики от 14 июня 2019 года № 28-РЗ «Об утверждении отчета об исполнении республиканского бюджета за 2018 год»</w:t>
      </w:r>
      <w:r w:rsidR="005F13EE" w:rsidRPr="0022192E">
        <w:rPr>
          <w:sz w:val="28"/>
          <w:szCs w:val="28"/>
        </w:rPr>
        <w:t>.</w:t>
      </w:r>
    </w:p>
    <w:p w:rsidR="00501015" w:rsidRPr="0022192E" w:rsidRDefault="00501015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мае 2019 года было принято постановление Правительства Чеченской Республики от 30 мая 2019 года № 90 «Об утверждении отчета об исполнении республиканского бюджета за I квартал 2019 года».</w:t>
      </w:r>
    </w:p>
    <w:p w:rsidR="003555DE" w:rsidRDefault="00956796" w:rsidP="003555DE">
      <w:pPr>
        <w:ind w:firstLine="709"/>
        <w:jc w:val="both"/>
        <w:rPr>
          <w:sz w:val="28"/>
          <w:szCs w:val="28"/>
        </w:rPr>
      </w:pPr>
      <w:r w:rsidRPr="0022192E">
        <w:rPr>
          <w:bCs/>
          <w:sz w:val="28"/>
          <w:szCs w:val="28"/>
        </w:rPr>
        <w:t xml:space="preserve">В мае текущего года </w:t>
      </w:r>
      <w:r w:rsidRPr="0022192E">
        <w:rPr>
          <w:sz w:val="28"/>
          <w:szCs w:val="28"/>
        </w:rPr>
        <w:t>Парламентом Чеченской Республики утвержден Закон Чеченской Республики от 7 мая 2019 года № 23-РЗ «О внесении изменений в Закон Чеченской Республики «О республиканском бюджете на 2019 год и на плановый период 2020 и 2021 годов».</w:t>
      </w:r>
    </w:p>
    <w:p w:rsidR="000151A5" w:rsidRPr="006A3D87" w:rsidRDefault="000151A5" w:rsidP="003307EC">
      <w:pPr>
        <w:ind w:firstLine="709"/>
        <w:jc w:val="both"/>
        <w:rPr>
          <w:sz w:val="28"/>
          <w:szCs w:val="28"/>
        </w:rPr>
      </w:pPr>
      <w:r w:rsidRPr="006A3D87">
        <w:rPr>
          <w:sz w:val="28"/>
          <w:szCs w:val="28"/>
        </w:rPr>
        <w:t xml:space="preserve">В соответствии с Указом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 Министерством финансов Чеченской Республики </w:t>
      </w:r>
      <w:r w:rsidR="003307EC" w:rsidRPr="006A3D87">
        <w:rPr>
          <w:sz w:val="28"/>
          <w:szCs w:val="28"/>
        </w:rPr>
        <w:t>п</w:t>
      </w:r>
      <w:r w:rsidRPr="006A3D87">
        <w:rPr>
          <w:sz w:val="28"/>
          <w:szCs w:val="28"/>
        </w:rPr>
        <w:t>о состоянию на 31 июля 2019 года завершены работы по актуализации нормативно-правовой базы Чеченской Республики, регулирующих правоотношения в сфере организации и осуществления бюджетного процесса муниципальных районов и городских округов Чеченской Республики</w:t>
      </w:r>
      <w:r w:rsidR="003307EC" w:rsidRPr="006A3D87">
        <w:rPr>
          <w:sz w:val="28"/>
          <w:szCs w:val="28"/>
        </w:rPr>
        <w:t>.</w:t>
      </w:r>
      <w:r w:rsidRPr="006A3D87">
        <w:rPr>
          <w:sz w:val="28"/>
          <w:szCs w:val="28"/>
        </w:rPr>
        <w:t xml:space="preserve"> </w:t>
      </w:r>
      <w:r w:rsidR="003307EC" w:rsidRPr="006A3D87">
        <w:rPr>
          <w:sz w:val="28"/>
          <w:szCs w:val="28"/>
        </w:rPr>
        <w:t>Н</w:t>
      </w:r>
      <w:r w:rsidRPr="006A3D87">
        <w:rPr>
          <w:sz w:val="28"/>
          <w:szCs w:val="28"/>
        </w:rPr>
        <w:t>а базе городского департамента финансов по городу Грозному и районных финансовых управлений Министерства финансов Чеченской Республики образованы финансовые органы соответствующих муниципальных образований Чеченской Республики, имущество, находящееся в государственной собственности Чеченской Республики передано и закреплено на праве оперативного управления за финансовыми органами муниципальных образований Чеченской Республики.</w:t>
      </w:r>
    </w:p>
    <w:p w:rsidR="00FA20D0" w:rsidRPr="00521E57" w:rsidRDefault="009C6E5C" w:rsidP="00C0416D">
      <w:pPr>
        <w:pStyle w:val="af4"/>
        <w:ind w:firstLine="709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521E57" w:rsidRDefault="00506CEB" w:rsidP="00C0416D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21E57" w:rsidRDefault="0082348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:rsidR="00CC1C53" w:rsidRDefault="004E2A1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:rsidR="00700CF9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:rsidR="00857725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25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</w:t>
      </w:r>
      <w:proofErr w:type="gramStart"/>
      <w:r w:rsidRPr="00DC354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DC354A">
        <w:rPr>
          <w:rFonts w:ascii="Times New Roman" w:hAnsi="Times New Roman" w:cs="Times New Roman"/>
          <w:sz w:val="28"/>
          <w:szCs w:val="28"/>
        </w:rPr>
        <w:t xml:space="preserve">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:rsidR="006C562D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Соглашение подразумевает повышение доступности финансовых услуг и привлекательности дистанционного обслуживания населения и субъектов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2D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:rsidR="006C562D" w:rsidRPr="00DC354A" w:rsidRDefault="00E65D6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83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:rsidR="006C562D" w:rsidRPr="00DC354A" w:rsidRDefault="00060A83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Силуанова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>Орешкин в своем докладе отметил, что Чеченская Республика по итогам 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5" w:rsidRPr="00DC354A" w:rsidRDefault="002E4ED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A" w:rsidRPr="00DC354A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:rsidR="004F3AA1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. В совещании 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4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встречу с территориальным директором страховой компании «Ренессанс Жизнь» по Югу России Э</w:t>
      </w:r>
      <w:r w:rsidR="000554F6" w:rsidRPr="004B7B4A">
        <w:rPr>
          <w:rFonts w:ascii="Times New Roman" w:hAnsi="Times New Roman" w:cs="Times New Roman"/>
          <w:sz w:val="28"/>
          <w:szCs w:val="28"/>
        </w:rPr>
        <w:t>.</w:t>
      </w:r>
      <w:r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Мидовой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Компания в 2015-2018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населения. Одно из направлений проекта - дать возможность сотрудникам предприятий, организаций, учреждений и физическим лицам по всей стране получить ответы на любые финансовые вопросы в рамках проведения семинара.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Республики.  </w:t>
      </w:r>
    </w:p>
    <w:p w:rsidR="00A70402" w:rsidRPr="004B7B4A" w:rsidRDefault="00A70402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5 апреля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, по итогам состоявшегося накануне совещания у Председателя Правительства Чеченской Республики М.М.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на тему проблемных вопросов в сфере общего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образования, провел ведомственное совещание с заместителями и директорами департаментов Министерства финансов Чеченской Республики. Обсудили вопрос финансирования расходов на общеобразовательные школы: приобретение учебников, оргтехники, оснащение предметных кабинетов и подготовка к проведению ЕГЭ. Данная работа проводится в рамках исполнения поручения Главы Чеченской Республики</w:t>
      </w:r>
      <w:r w:rsidR="006347A4" w:rsidRPr="004B7B4A">
        <w:rPr>
          <w:rFonts w:ascii="Times New Roman" w:hAnsi="Times New Roman" w:cs="Times New Roman"/>
          <w:sz w:val="28"/>
          <w:szCs w:val="28"/>
        </w:rPr>
        <w:t>, Героя России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Р.А. Кадырова.</w:t>
      </w:r>
    </w:p>
    <w:p w:rsidR="00A70402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10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заместителя Председателя Правительства Чеченской Республики А</w:t>
      </w:r>
      <w:r w:rsidR="00A70402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представителями Администрации Главы и Правительства Чеченской Республики, главных распорядителей средств республиканского бюджета и начальниками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горрайфинуправлений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. Обсудили разработку проектно-сметной документации на объекты капитального строительства, планируемые к включению в состав государственных программ Чеченской Республики, в том числе региональны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е проекты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t>на 2020 год. В ходе совещания было отмечено о необходимости в самые кратчайшие сроки завершить работу в районах в данном направлении, и еженедельно предоставлять отчет о проделанной работе в секретариат первого Вице-премьера Чеченской Республики.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11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представителей главных распорядителей средств республиканского бюджета. Обсудили вопрос доведения лимитов бюджетных обязательств до </w:t>
      </w:r>
      <w:r w:rsidR="00A70402" w:rsidRPr="004B7B4A">
        <w:rPr>
          <w:rFonts w:ascii="Times New Roman" w:hAnsi="Times New Roman" w:cs="Times New Roman"/>
          <w:sz w:val="28"/>
          <w:szCs w:val="28"/>
        </w:rPr>
        <w:t>главных распорядителей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проектов (программ). В свою очередь отметил, что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>истерство финансов Чеченской Республики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своевременно обеспечивает доведение лимитов и не создает каких-либо проблем </w:t>
      </w:r>
      <w:r w:rsidR="006347A4" w:rsidRPr="004B7B4A">
        <w:rPr>
          <w:rFonts w:ascii="Times New Roman" w:hAnsi="Times New Roman" w:cs="Times New Roman"/>
          <w:sz w:val="28"/>
          <w:szCs w:val="28"/>
        </w:rPr>
        <w:t>главным распорядителям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для реализации нац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4B7B4A">
        <w:rPr>
          <w:rFonts w:ascii="Times New Roman" w:hAnsi="Times New Roman" w:cs="Times New Roman"/>
          <w:sz w:val="28"/>
          <w:szCs w:val="28"/>
        </w:rPr>
        <w:t>проектов.</w:t>
      </w:r>
    </w:p>
    <w:p w:rsidR="006347A4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12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рабочую встречу с генеральным директором НАО «ИСТ Казбек» А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347A4" w:rsidRPr="004B7B4A">
        <w:rPr>
          <w:rFonts w:ascii="Times New Roman" w:hAnsi="Times New Roman" w:cs="Times New Roman"/>
          <w:sz w:val="28"/>
          <w:szCs w:val="28"/>
        </w:rPr>
        <w:t>Байсулаевым</w:t>
      </w:r>
      <w:proofErr w:type="spellEnd"/>
      <w:r w:rsidR="006347A4" w:rsidRPr="004B7B4A">
        <w:rPr>
          <w:rFonts w:ascii="Times New Roman" w:hAnsi="Times New Roman" w:cs="Times New Roman"/>
          <w:sz w:val="28"/>
          <w:szCs w:val="28"/>
        </w:rPr>
        <w:t>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Обсудили вопрос, связанный с предприятием, в частности погашения государственных гарантий перед Чеченской Республикой. В ходе встречи рассмотрели пути решения возникшей ситуации, связанной с необходимостью погашения в 2019 году в сроки, установленные Кредитным соглашением, части основного долга по кредиту, предоставленному Внешэкономбанком под Гарантию НАО «ИСТ Казбек».  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19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совещание с учас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тием руководителя УФНС </w:t>
      </w:r>
      <w:r w:rsidR="005348CD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по </w:t>
      </w:r>
      <w:r w:rsidRPr="004B7B4A">
        <w:rPr>
          <w:rFonts w:ascii="Times New Roman" w:hAnsi="Times New Roman" w:cs="Times New Roman"/>
          <w:sz w:val="28"/>
          <w:szCs w:val="28"/>
        </w:rPr>
        <w:t>Чеченской Республик</w:t>
      </w:r>
      <w:r w:rsidR="006347A4" w:rsidRPr="004B7B4A">
        <w:rPr>
          <w:rFonts w:ascii="Times New Roman" w:hAnsi="Times New Roman" w:cs="Times New Roman"/>
          <w:sz w:val="28"/>
          <w:szCs w:val="28"/>
        </w:rPr>
        <w:t>е</w:t>
      </w:r>
      <w:r w:rsidRPr="004B7B4A">
        <w:rPr>
          <w:rFonts w:ascii="Times New Roman" w:hAnsi="Times New Roman" w:cs="Times New Roman"/>
          <w:sz w:val="28"/>
          <w:szCs w:val="28"/>
        </w:rPr>
        <w:t xml:space="preserve"> М</w:t>
      </w:r>
      <w:r w:rsidR="006347A4" w:rsidRPr="004B7B4A">
        <w:rPr>
          <w:rFonts w:ascii="Times New Roman" w:hAnsi="Times New Roman" w:cs="Times New Roman"/>
          <w:sz w:val="28"/>
          <w:szCs w:val="28"/>
        </w:rPr>
        <w:t>.А.</w:t>
      </w:r>
      <w:r w:rsidR="002A03E3" w:rsidRPr="004B7B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Цамаевым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республиканского бюджета и бюджетов муниципальных образований Чеченской Республики. Обсудили ход работы по обеспечению достижения показателей по отдельным обязательствам, предусмотренным Соглашением между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истерством финансов </w:t>
      </w:r>
      <w:r w:rsidRPr="004B7B4A">
        <w:rPr>
          <w:rFonts w:ascii="Times New Roman" w:hAnsi="Times New Roman" w:cs="Times New Roman"/>
          <w:sz w:val="28"/>
          <w:szCs w:val="28"/>
        </w:rPr>
        <w:t xml:space="preserve">Российской Федерации и Правительством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6347A4" w:rsidRPr="004B7B4A">
        <w:rPr>
          <w:rFonts w:ascii="Times New Roman" w:hAnsi="Times New Roman" w:cs="Times New Roman"/>
          <w:sz w:val="28"/>
          <w:szCs w:val="28"/>
        </w:rPr>
        <w:t> </w:t>
      </w:r>
      <w:r w:rsidRPr="004B7B4A">
        <w:rPr>
          <w:rFonts w:ascii="Times New Roman" w:hAnsi="Times New Roman" w:cs="Times New Roman"/>
          <w:sz w:val="28"/>
          <w:szCs w:val="28"/>
        </w:rPr>
        <w:t>мерах по социально-экономическому развитию и оздоровлению государственных финансов Чеченской Республики». Данный вопрос стоит на личном контроле Главы Чеченской Республики, Героя России Р</w:t>
      </w:r>
      <w:r w:rsidR="006347A4" w:rsidRPr="004B7B4A">
        <w:rPr>
          <w:rFonts w:ascii="Times New Roman" w:hAnsi="Times New Roman" w:cs="Times New Roman"/>
          <w:sz w:val="28"/>
          <w:szCs w:val="28"/>
        </w:rPr>
        <w:t>.А. Кадырова. В </w:t>
      </w:r>
      <w:r w:rsidRPr="004B7B4A">
        <w:rPr>
          <w:rFonts w:ascii="Times New Roman" w:hAnsi="Times New Roman" w:cs="Times New Roman"/>
          <w:sz w:val="28"/>
          <w:szCs w:val="28"/>
        </w:rPr>
        <w:t>ходе совещания было отмечено, что Чеченская Республика, как и по налогам на совокупный доход, значительно отстаёт по показателям собираемости налогов на имущество по субъектам Российской Федерации. По итогам совещания были установлены ответственные по всем направлениям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 и сроки исполнения поручений.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24</w:t>
      </w:r>
      <w:r w:rsidR="00273330" w:rsidRPr="004B7B4A">
        <w:rPr>
          <w:rFonts w:ascii="Times New Roman" w:hAnsi="Times New Roman" w:cs="Times New Roman"/>
          <w:sz w:val="28"/>
          <w:szCs w:val="28"/>
        </w:rPr>
        <w:t>-26</w:t>
      </w:r>
      <w:r w:rsidRPr="004B7B4A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73330" w:rsidRPr="004B7B4A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</w:t>
      </w:r>
      <w:r w:rsidR="00273330" w:rsidRPr="004B7B4A">
        <w:rPr>
          <w:rFonts w:ascii="Times New Roman" w:hAnsi="Times New Roman" w:cs="Times New Roman"/>
          <w:sz w:val="28"/>
          <w:szCs w:val="28"/>
        </w:rPr>
        <w:t>ял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участие в XI Международном экономическом саммите «Россия — Исламский мир: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KazanSummit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2019», который проходи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Казани. Мероприятие проводи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лось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деятельности группы стратегического видения «Россия - Исламский мир», председателем которой является Президент Республики Татарстан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.Н.</w:t>
      </w:r>
      <w:r w:rsidR="002A03E3"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3E3" w:rsidRPr="004B7B4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A03E3" w:rsidRPr="004B7B4A">
        <w:rPr>
          <w:rFonts w:ascii="Times New Roman" w:hAnsi="Times New Roman" w:cs="Times New Roman"/>
          <w:sz w:val="28"/>
          <w:szCs w:val="28"/>
        </w:rPr>
        <w:t xml:space="preserve">. 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73330"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выступил с докладом на тему: «Исламские принципы в деловых отношениях: региональный аспект», в котором отметил, что органами власти республики ведется работа по интеграции исламских финансов в экономику Чеченской Республики, где большой потенциал и ресурсная база для привлечений инвестиций, в том числе иностранных, созданию новых рабочих мест, что положительно повлияет на уровень доходов населения и </w:t>
      </w:r>
      <w:r w:rsidR="00273330" w:rsidRPr="004B7B4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региона. И то, что Глава Чеченской Республики, Герой России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.А.</w:t>
      </w:r>
      <w:r w:rsidRPr="004B7B4A">
        <w:rPr>
          <w:rFonts w:ascii="Times New Roman" w:hAnsi="Times New Roman" w:cs="Times New Roman"/>
          <w:sz w:val="28"/>
          <w:szCs w:val="28"/>
        </w:rPr>
        <w:t xml:space="preserve"> Кадыров играет ключевую роль в налаживании деловых отношений со странами Ближнего Востока. Об этом говорят регулярные поездки в страны персидского залива, где ведутся активные переговоры о сотрудничестве с крупными инвесторами. </w:t>
      </w:r>
    </w:p>
    <w:p w:rsidR="002A03E3" w:rsidRPr="004B7B4A" w:rsidRDefault="00B863B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25 апреля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принял участие в пленарном заседании всероссийского форума индустриальных парков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Parki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Форум индустриальных парков - Единственная площадка в России, объединяющая 3 ключевых составляющих успешного бизнеса: инвестиции, технологии, инфраструктура. Также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экспозиций. </w:t>
      </w:r>
    </w:p>
    <w:p w:rsidR="00F87F67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29 апреля 2019 года</w:t>
      </w:r>
      <w:r w:rsidR="0047561C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47561C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принял участие в 73-ем заседании Парламента Чеченской Республики четвертого созыва. На рассмотрение депутатов был внесен проект закона Чеченской Республики «О внесении изменений в Закон Чеченской Республики «О республиканском бюджете на 2019 год и на плановый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период 2020 и 2021 годов». Проект закона был принят депутатами в первом, во втором и окончательном чтении.</w:t>
      </w:r>
    </w:p>
    <w:p w:rsidR="00A270AA" w:rsidRPr="00121C6B" w:rsidRDefault="00A270A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121C6B">
        <w:rPr>
          <w:rFonts w:ascii="Times New Roman" w:hAnsi="Times New Roman" w:cs="Times New Roman"/>
          <w:sz w:val="28"/>
          <w:szCs w:val="28"/>
        </w:rPr>
        <w:t xml:space="preserve">6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121C6B">
        <w:rPr>
          <w:rFonts w:ascii="Times New Roman" w:hAnsi="Times New Roman" w:cs="Times New Roman"/>
          <w:sz w:val="28"/>
          <w:szCs w:val="28"/>
        </w:rPr>
        <w:t xml:space="preserve"> провел совещание с заместителями и директорами департаментов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финансов Чеченской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>. Обсудили ряд вопросов по исполнению республиканского бюджета, в частности своевременного финансирования и выплаты заработных плат. Также дал ряд поручений по подготовке и проведению в ближайшее время коллегии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121C6B">
        <w:rPr>
          <w:rFonts w:ascii="Times New Roman" w:hAnsi="Times New Roman" w:cs="Times New Roman"/>
          <w:sz w:val="28"/>
          <w:szCs w:val="28"/>
        </w:rPr>
        <w:t>фина</w:t>
      </w:r>
      <w:r w:rsidR="00944030" w:rsidRPr="00121C6B">
        <w:rPr>
          <w:rFonts w:ascii="Times New Roman" w:hAnsi="Times New Roman" w:cs="Times New Roman"/>
          <w:sz w:val="28"/>
          <w:szCs w:val="28"/>
        </w:rPr>
        <w:t>нсов</w:t>
      </w:r>
      <w:r w:rsidRPr="00121C6B">
        <w:rPr>
          <w:rFonts w:ascii="Times New Roman" w:hAnsi="Times New Roman" w:cs="Times New Roman"/>
          <w:sz w:val="28"/>
          <w:szCs w:val="28"/>
        </w:rPr>
        <w:t xml:space="preserve"> Ч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 xml:space="preserve"> и заседания бюджетной комиссии. </w:t>
      </w:r>
    </w:p>
    <w:p w:rsidR="00A270AA" w:rsidRPr="00121C6B" w:rsidRDefault="00A270AA" w:rsidP="00C041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C6B">
        <w:rPr>
          <w:sz w:val="28"/>
          <w:szCs w:val="28"/>
        </w:rPr>
        <w:t xml:space="preserve">6 мая 2019 года </w:t>
      </w:r>
      <w:r w:rsidRPr="00121C6B">
        <w:rPr>
          <w:rFonts w:eastAsiaTheme="minorHAnsi"/>
          <w:sz w:val="28"/>
          <w:szCs w:val="28"/>
          <w:lang w:eastAsia="en-US"/>
        </w:rPr>
        <w:t>в Министерстве финансов Ч</w:t>
      </w:r>
      <w:r w:rsidR="00944030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944030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 xml:space="preserve"> состоялась территориальная стратегическая сессия на тему «Роль банковского сектора в социально-экономическом развитии Ч</w:t>
      </w:r>
      <w:r w:rsidR="00A832C9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A832C9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>», на которой приняли участие представители органов исполнительной, законодательной власти, банковского сектора, а также представители ВУЗов республики.  Данная сессия проводилась по поручению Главы Чеченской Республики</w:t>
      </w:r>
      <w:r w:rsidR="00944030" w:rsidRPr="00121C6B">
        <w:rPr>
          <w:rFonts w:eastAsiaTheme="minorHAnsi"/>
          <w:sz w:val="28"/>
          <w:szCs w:val="28"/>
          <w:lang w:eastAsia="en-US"/>
        </w:rPr>
        <w:t>,</w:t>
      </w:r>
      <w:r w:rsidRPr="00121C6B">
        <w:rPr>
          <w:rFonts w:eastAsiaTheme="minorHAnsi"/>
          <w:sz w:val="28"/>
          <w:szCs w:val="28"/>
          <w:lang w:eastAsia="en-US"/>
        </w:rPr>
        <w:t xml:space="preserve"> </w:t>
      </w:r>
      <w:r w:rsidR="00944030" w:rsidRPr="00121C6B">
        <w:rPr>
          <w:sz w:val="28"/>
          <w:szCs w:val="28"/>
        </w:rPr>
        <w:t>Героя России Р.А. Кадырова</w:t>
      </w:r>
      <w:r w:rsidRPr="00121C6B">
        <w:rPr>
          <w:rFonts w:eastAsiaTheme="minorHAnsi"/>
          <w:sz w:val="28"/>
          <w:szCs w:val="28"/>
          <w:lang w:eastAsia="en-US"/>
        </w:rPr>
        <w:t xml:space="preserve">, благодаря которому идет интенсивный рост социально-экономического </w:t>
      </w:r>
      <w:r w:rsidR="00944030" w:rsidRPr="00121C6B">
        <w:rPr>
          <w:rFonts w:eastAsiaTheme="minorHAnsi"/>
          <w:sz w:val="28"/>
          <w:szCs w:val="28"/>
          <w:lang w:eastAsia="en-US"/>
        </w:rPr>
        <w:t>благосостояния населения</w:t>
      </w:r>
      <w:r w:rsidRPr="00121C6B">
        <w:rPr>
          <w:rFonts w:eastAsiaTheme="minorHAnsi"/>
          <w:sz w:val="28"/>
          <w:szCs w:val="28"/>
          <w:lang w:eastAsia="en-US"/>
        </w:rPr>
        <w:t xml:space="preserve"> и наблюдаются процессы развития финансовых институтов в регионе. В своих докладах участники сессии отметили важную роль банковского сектора в развитии экономики каждого региона. 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16 мая 2019</w:t>
      </w:r>
      <w:r w:rsidR="002222CB" w:rsidRPr="00121C6B">
        <w:rPr>
          <w:sz w:val="28"/>
          <w:szCs w:val="28"/>
        </w:rPr>
        <w:t xml:space="preserve"> </w:t>
      </w:r>
      <w:r w:rsidRPr="00121C6B">
        <w:rPr>
          <w:sz w:val="28"/>
          <w:szCs w:val="28"/>
        </w:rPr>
        <w:t>года в Министерстве финансов Чеченской Республики прошло совещание с представителями Управления Федерального казначейства по Чеченской Республике</w:t>
      </w:r>
      <w:r w:rsidR="00667EED" w:rsidRPr="00121C6B">
        <w:rPr>
          <w:sz w:val="28"/>
          <w:szCs w:val="28"/>
        </w:rPr>
        <w:t xml:space="preserve"> (далее УФК по Чеченской Республике)</w:t>
      </w:r>
      <w:r w:rsidRPr="00121C6B">
        <w:rPr>
          <w:sz w:val="28"/>
          <w:szCs w:val="28"/>
        </w:rPr>
        <w:t>, в рамках плана мероприятий по реализации положений пункта 4 постановления Правительства Российской Федерации от 30 декабря 2018 г</w:t>
      </w:r>
      <w:r w:rsidR="002222CB" w:rsidRPr="00121C6B">
        <w:rPr>
          <w:sz w:val="28"/>
          <w:szCs w:val="28"/>
        </w:rPr>
        <w:t>ода</w:t>
      </w:r>
      <w:r w:rsidRPr="00121C6B">
        <w:rPr>
          <w:sz w:val="28"/>
          <w:szCs w:val="28"/>
        </w:rPr>
        <w:t xml:space="preserve"> № 1762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Федерации».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В рамках реализации положений указанного постановления, </w:t>
      </w:r>
      <w:r w:rsidR="002222CB" w:rsidRPr="00121C6B">
        <w:rPr>
          <w:sz w:val="28"/>
          <w:szCs w:val="28"/>
          <w:shd w:val="clear" w:color="auto" w:fill="FFFFFF"/>
        </w:rPr>
        <w:t xml:space="preserve">30 апреля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 </w:t>
      </w:r>
      <w:r w:rsidRPr="00121C6B">
        <w:rPr>
          <w:sz w:val="28"/>
          <w:szCs w:val="28"/>
          <w:shd w:val="clear" w:color="auto" w:fill="FFFFFF"/>
        </w:rPr>
        <w:t xml:space="preserve"> между Правительством Чеченской Республики и </w:t>
      </w:r>
      <w:r w:rsidR="00667EED" w:rsidRPr="00121C6B">
        <w:rPr>
          <w:sz w:val="28"/>
          <w:szCs w:val="28"/>
        </w:rPr>
        <w:t>УФК по Чеченской Республике</w:t>
      </w:r>
      <w:r w:rsidR="00667EED" w:rsidRPr="00121C6B">
        <w:rPr>
          <w:sz w:val="28"/>
          <w:szCs w:val="28"/>
          <w:shd w:val="clear" w:color="auto" w:fill="FFFFFF"/>
        </w:rPr>
        <w:t xml:space="preserve"> </w:t>
      </w:r>
      <w:r w:rsidRPr="00121C6B">
        <w:rPr>
          <w:sz w:val="28"/>
          <w:szCs w:val="28"/>
          <w:shd w:val="clear" w:color="auto" w:fill="FFFFFF"/>
        </w:rPr>
        <w:t xml:space="preserve">заключено новое Соглашение об осуществлении </w:t>
      </w:r>
      <w:r w:rsidR="002222CB" w:rsidRPr="00121C6B">
        <w:rPr>
          <w:sz w:val="28"/>
          <w:szCs w:val="28"/>
        </w:rPr>
        <w:t>Управлением Федерального казначейства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отдельных функций по исполнению бюджета Чеченской Республики, в соответствии с которым, с </w:t>
      </w:r>
      <w:r w:rsidR="002222CB" w:rsidRPr="00121C6B">
        <w:rPr>
          <w:sz w:val="28"/>
          <w:szCs w:val="28"/>
          <w:shd w:val="clear" w:color="auto" w:fill="FFFFFF"/>
        </w:rPr>
        <w:t xml:space="preserve">1 июня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</w:t>
      </w:r>
      <w:r w:rsidRPr="00121C6B">
        <w:rPr>
          <w:sz w:val="28"/>
          <w:szCs w:val="28"/>
          <w:shd w:val="clear" w:color="auto" w:fill="FFFFFF"/>
        </w:rPr>
        <w:t xml:space="preserve">,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передаются полномочия по учету бюджетных и денежных обязательств и санкционированию оплаты денежных обязательств </w:t>
      </w:r>
      <w:r w:rsidR="00667EED" w:rsidRPr="00121C6B">
        <w:rPr>
          <w:sz w:val="28"/>
          <w:szCs w:val="28"/>
          <w:shd w:val="clear" w:color="auto" w:fill="FFFFFF"/>
        </w:rPr>
        <w:t>получателей бюджетных средств</w:t>
      </w:r>
      <w:r w:rsidRPr="00121C6B">
        <w:rPr>
          <w:sz w:val="28"/>
          <w:szCs w:val="28"/>
          <w:shd w:val="clear" w:color="auto" w:fill="FFFFFF"/>
        </w:rPr>
        <w:t>, а также по обеспечению очередности списания денежных средств по перечню первоочередных расходов бюджета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sz w:val="28"/>
          <w:szCs w:val="28"/>
          <w:shd w:val="clear" w:color="auto" w:fill="FFFFFF"/>
        </w:rPr>
        <w:t>.</w:t>
      </w:r>
    </w:p>
    <w:p w:rsidR="00C0416D" w:rsidRPr="00121C6B" w:rsidRDefault="00C66EA7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23 мая 2019 года в Министерстве финансов Чеченской Республики, заместитель министра финансов </w:t>
      </w:r>
      <w:r w:rsidR="00A832C9" w:rsidRPr="00121C6B">
        <w:rPr>
          <w:sz w:val="28"/>
          <w:szCs w:val="28"/>
        </w:rPr>
        <w:t xml:space="preserve">Чеченской Республики </w:t>
      </w:r>
      <w:r w:rsidRPr="00121C6B">
        <w:rPr>
          <w:sz w:val="28"/>
          <w:szCs w:val="28"/>
          <w:shd w:val="clear" w:color="auto" w:fill="FFFFFF"/>
        </w:rPr>
        <w:t>С</w:t>
      </w:r>
      <w:r w:rsidR="00667EED" w:rsidRPr="00121C6B">
        <w:rPr>
          <w:sz w:val="28"/>
          <w:szCs w:val="28"/>
          <w:shd w:val="clear" w:color="auto" w:fill="FFFFFF"/>
        </w:rPr>
        <w:t>.С.</w:t>
      </w:r>
      <w:r w:rsidRPr="00121C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1C6B">
        <w:rPr>
          <w:sz w:val="28"/>
          <w:szCs w:val="28"/>
          <w:shd w:val="clear" w:color="auto" w:fill="FFFFFF"/>
        </w:rPr>
        <w:t>Джунаидов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совместно с заместителем руководителя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И</w:t>
      </w:r>
      <w:r w:rsidR="00667EED" w:rsidRPr="00121C6B">
        <w:rPr>
          <w:sz w:val="28"/>
          <w:szCs w:val="28"/>
          <w:shd w:val="clear" w:color="auto" w:fill="FFFFFF"/>
        </w:rPr>
        <w:t>.</w:t>
      </w:r>
      <w:r w:rsidR="00001CF3" w:rsidRPr="00121C6B">
        <w:rPr>
          <w:sz w:val="28"/>
          <w:szCs w:val="28"/>
          <w:shd w:val="clear" w:color="auto" w:fill="FFFFFF"/>
        </w:rPr>
        <w:t>Р. </w:t>
      </w:r>
      <w:proofErr w:type="spellStart"/>
      <w:r w:rsidRPr="00121C6B">
        <w:rPr>
          <w:sz w:val="28"/>
          <w:szCs w:val="28"/>
          <w:shd w:val="clear" w:color="auto" w:fill="FFFFFF"/>
        </w:rPr>
        <w:t>Дакаевым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провели второе рабочее совещание, посвященное новым 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бюджета. Также в работе совещания приняли участие </w:t>
      </w:r>
      <w:r w:rsidRPr="00121C6B">
        <w:rPr>
          <w:sz w:val="28"/>
          <w:szCs w:val="28"/>
          <w:shd w:val="clear" w:color="auto" w:fill="FFFFFF"/>
        </w:rPr>
        <w:lastRenderedPageBreak/>
        <w:t xml:space="preserve">представители всех министерств и ведомством республики. В ходе встречи были обсуждены важные вопросы, касающиеся документооборота и деталей, связанных с новыми требованиями учета и санкционирования бюджетных средств. </w:t>
      </w:r>
    </w:p>
    <w:p w:rsidR="00C66EA7" w:rsidRPr="00121C6B" w:rsidRDefault="006B7CF8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24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Pr="00121C6B">
        <w:rPr>
          <w:sz w:val="28"/>
          <w:szCs w:val="28"/>
        </w:rPr>
        <w:t xml:space="preserve"> провел совещание с руководящими лицами Мин</w:t>
      </w:r>
      <w:r w:rsidR="00001CF3" w:rsidRPr="00121C6B">
        <w:rPr>
          <w:sz w:val="28"/>
          <w:szCs w:val="28"/>
        </w:rPr>
        <w:t xml:space="preserve">истерства </w:t>
      </w:r>
      <w:r w:rsidRPr="00121C6B">
        <w:rPr>
          <w:sz w:val="28"/>
          <w:szCs w:val="28"/>
        </w:rPr>
        <w:t>фина</w:t>
      </w:r>
      <w:r w:rsidR="00001CF3" w:rsidRPr="00121C6B">
        <w:rPr>
          <w:sz w:val="28"/>
          <w:szCs w:val="28"/>
        </w:rPr>
        <w:t>нсов</w:t>
      </w:r>
      <w:r w:rsidRPr="00121C6B">
        <w:rPr>
          <w:sz w:val="28"/>
          <w:szCs w:val="28"/>
        </w:rPr>
        <w:t xml:space="preserve"> Ч</w:t>
      </w:r>
      <w:r w:rsidR="00001CF3" w:rsidRPr="00121C6B">
        <w:rPr>
          <w:sz w:val="28"/>
          <w:szCs w:val="28"/>
        </w:rPr>
        <w:t xml:space="preserve">еченской </w:t>
      </w:r>
      <w:r w:rsidRPr="00121C6B">
        <w:rPr>
          <w:sz w:val="28"/>
          <w:szCs w:val="28"/>
        </w:rPr>
        <w:t>Р</w:t>
      </w:r>
      <w:r w:rsidR="00001CF3" w:rsidRPr="00121C6B">
        <w:rPr>
          <w:sz w:val="28"/>
          <w:szCs w:val="28"/>
        </w:rPr>
        <w:t>еспублики</w:t>
      </w:r>
      <w:r w:rsidRPr="00121C6B">
        <w:rPr>
          <w:sz w:val="28"/>
          <w:szCs w:val="28"/>
        </w:rPr>
        <w:t>. Обсудили вопросы по исполнению республиканского бюджета и своевременного финансирования. Кроме того, по пунктам рассмотрели план мероприятий по реализации указа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законодательством». По итогам совещания дал ряд поручений по ключевым вопросам и определил ответственных лиц по их исполнению.</w:t>
      </w:r>
    </w:p>
    <w:p w:rsidR="009710E9" w:rsidRPr="00121C6B" w:rsidRDefault="00A462E4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28 мая 2019 года в Министерстве финансов Чеченской Республики</w:t>
      </w:r>
      <w:r w:rsidR="00361446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sz w:val="28"/>
          <w:szCs w:val="28"/>
          <w:shd w:val="clear" w:color="auto" w:fill="FFFFFF"/>
        </w:rPr>
        <w:t>состоялось   подписание соглашения о сотрудничест</w:t>
      </w:r>
      <w:r w:rsidR="00001CF3" w:rsidRPr="00121C6B">
        <w:rPr>
          <w:sz w:val="28"/>
          <w:szCs w:val="28"/>
          <w:shd w:val="clear" w:color="auto" w:fill="FFFFFF"/>
        </w:rPr>
        <w:t xml:space="preserve">ве между Министерством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</w:t>
      </w:r>
      <w:r w:rsidR="00001CF3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Pr="00121C6B">
        <w:rPr>
          <w:sz w:val="28"/>
          <w:szCs w:val="28"/>
          <w:shd w:val="clear" w:color="auto" w:fill="FFFFFF"/>
        </w:rPr>
        <w:t xml:space="preserve">Финансовым университетом при Правительстве Российской Федерации.  Данный документ закладывает фундамент новых совместных проектов в сфере профессионального образования. Церемония подписания состоялась в Министерстве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Республики. </w:t>
      </w:r>
      <w:r w:rsidRPr="00121C6B">
        <w:rPr>
          <w:sz w:val="28"/>
          <w:szCs w:val="28"/>
          <w:shd w:val="clear" w:color="auto" w:fill="FFFFFF"/>
        </w:rPr>
        <w:t xml:space="preserve">Соглашение было подписано </w:t>
      </w:r>
      <w:r w:rsidR="00001CF3" w:rsidRPr="00121C6B">
        <w:rPr>
          <w:sz w:val="28"/>
          <w:szCs w:val="28"/>
        </w:rPr>
        <w:t xml:space="preserve">заместителем Председателя Правительства Чеченской Республики – министром финансов Чеченской Республики С.Х. </w:t>
      </w:r>
      <w:proofErr w:type="spellStart"/>
      <w:r w:rsidR="00001CF3" w:rsidRPr="00121C6B">
        <w:rPr>
          <w:sz w:val="28"/>
          <w:szCs w:val="28"/>
        </w:rPr>
        <w:t>Тагаевым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и проректором Финансового университета при </w:t>
      </w:r>
      <w:r w:rsidR="00001CF3" w:rsidRPr="00121C6B">
        <w:rPr>
          <w:sz w:val="28"/>
          <w:szCs w:val="28"/>
          <w:shd w:val="clear" w:color="auto" w:fill="FFFFFF"/>
        </w:rPr>
        <w:t>Правительстве Российской</w:t>
      </w:r>
      <w:r w:rsidRPr="00121C6B">
        <w:rPr>
          <w:sz w:val="28"/>
          <w:szCs w:val="28"/>
          <w:shd w:val="clear" w:color="auto" w:fill="FFFFFF"/>
        </w:rPr>
        <w:t xml:space="preserve"> Федерации </w:t>
      </w:r>
      <w:r w:rsidR="00001CF3" w:rsidRPr="00121C6B">
        <w:rPr>
          <w:sz w:val="28"/>
          <w:szCs w:val="28"/>
          <w:shd w:val="clear" w:color="auto" w:fill="FFFFFF"/>
        </w:rPr>
        <w:t xml:space="preserve">Е.А. </w:t>
      </w:r>
      <w:r w:rsidRPr="00121C6B">
        <w:rPr>
          <w:sz w:val="28"/>
          <w:szCs w:val="28"/>
          <w:shd w:val="clear" w:color="auto" w:fill="FFFFFF"/>
        </w:rPr>
        <w:t>Диденко</w:t>
      </w:r>
      <w:r w:rsidR="00001CF3" w:rsidRPr="00121C6B">
        <w:rPr>
          <w:sz w:val="28"/>
          <w:szCs w:val="28"/>
          <w:shd w:val="clear" w:color="auto" w:fill="FFFFFF"/>
        </w:rPr>
        <w:t>.</w:t>
      </w:r>
      <w:r w:rsidRPr="00121C6B">
        <w:rPr>
          <w:sz w:val="28"/>
          <w:szCs w:val="28"/>
          <w:shd w:val="clear" w:color="auto" w:fill="FFFFFF"/>
        </w:rPr>
        <w:t xml:space="preserve"> </w:t>
      </w:r>
      <w:r w:rsidR="00001CF3" w:rsidRPr="00121C6B">
        <w:rPr>
          <w:sz w:val="28"/>
          <w:szCs w:val="28"/>
          <w:shd w:val="clear" w:color="auto" w:fill="FFFFFF"/>
        </w:rPr>
        <w:t>Данное с</w:t>
      </w:r>
      <w:r w:rsidRPr="00121C6B">
        <w:rPr>
          <w:sz w:val="28"/>
          <w:szCs w:val="28"/>
          <w:shd w:val="clear" w:color="auto" w:fill="FFFFFF"/>
        </w:rPr>
        <w:t xml:space="preserve">оглашение направлено на сотрудничество по вопросам профессиональной подготовки и переподготовки кадров, обучения студентов и формирования кадрового потенциала. </w:t>
      </w:r>
    </w:p>
    <w:p w:rsidR="00361446" w:rsidRPr="00121C6B" w:rsidRDefault="009710E9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28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545381"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</w:t>
      </w:r>
      <w:r w:rsidRPr="00121C6B">
        <w:rPr>
          <w:sz w:val="28"/>
          <w:szCs w:val="28"/>
        </w:rPr>
        <w:t xml:space="preserve"> совещание с помощником первого заместителя Председателя Правительства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121C6B">
        <w:rPr>
          <w:sz w:val="28"/>
          <w:szCs w:val="28"/>
        </w:rPr>
        <w:t xml:space="preserve"> Х</w:t>
      </w:r>
      <w:r w:rsidR="00545381" w:rsidRPr="00121C6B">
        <w:rPr>
          <w:sz w:val="28"/>
          <w:szCs w:val="28"/>
        </w:rPr>
        <w:t>. Л-А.</w:t>
      </w:r>
      <w:r w:rsidRPr="00121C6B">
        <w:rPr>
          <w:sz w:val="28"/>
          <w:szCs w:val="28"/>
        </w:rPr>
        <w:t xml:space="preserve"> </w:t>
      </w:r>
      <w:proofErr w:type="spellStart"/>
      <w:r w:rsidRPr="00121C6B">
        <w:rPr>
          <w:sz w:val="28"/>
          <w:szCs w:val="28"/>
        </w:rPr>
        <w:t>Рукмановым</w:t>
      </w:r>
      <w:proofErr w:type="spellEnd"/>
      <w:r w:rsidRPr="00121C6B">
        <w:rPr>
          <w:sz w:val="28"/>
          <w:szCs w:val="28"/>
        </w:rPr>
        <w:t xml:space="preserve">, а </w:t>
      </w:r>
      <w:r w:rsidR="00545381" w:rsidRPr="00121C6B">
        <w:rPr>
          <w:sz w:val="28"/>
          <w:szCs w:val="28"/>
        </w:rPr>
        <w:t>также представителями</w:t>
      </w:r>
      <w:r w:rsidRPr="00121C6B">
        <w:rPr>
          <w:sz w:val="28"/>
          <w:szCs w:val="28"/>
        </w:rPr>
        <w:t xml:space="preserve"> М</w:t>
      </w:r>
      <w:r w:rsidR="00545381" w:rsidRPr="00121C6B">
        <w:rPr>
          <w:sz w:val="28"/>
          <w:szCs w:val="28"/>
        </w:rPr>
        <w:t>инистерства экономического, территориального развития и торговли Чеченской Республики</w:t>
      </w:r>
      <w:r w:rsidRPr="00121C6B">
        <w:rPr>
          <w:sz w:val="28"/>
          <w:szCs w:val="28"/>
        </w:rPr>
        <w:t>, Министерства сельского хозяйства</w:t>
      </w:r>
      <w:r w:rsidR="00545381" w:rsidRPr="00121C6B">
        <w:rPr>
          <w:sz w:val="28"/>
          <w:szCs w:val="28"/>
        </w:rPr>
        <w:t xml:space="preserve"> Чеченской Республики и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УФНС </w:t>
      </w:r>
      <w:r w:rsidR="005348CD">
        <w:rPr>
          <w:sz w:val="28"/>
          <w:szCs w:val="28"/>
        </w:rPr>
        <w:t xml:space="preserve">России </w:t>
      </w:r>
      <w:r w:rsidR="00545381" w:rsidRPr="00121C6B">
        <w:rPr>
          <w:sz w:val="28"/>
          <w:szCs w:val="28"/>
        </w:rPr>
        <w:t>по Чеченские Республики</w:t>
      </w:r>
      <w:r w:rsidRPr="00121C6B">
        <w:rPr>
          <w:sz w:val="28"/>
          <w:szCs w:val="28"/>
        </w:rPr>
        <w:t xml:space="preserve">. Обсудили вопросы исполнения </w:t>
      </w:r>
      <w:r w:rsidR="00545381" w:rsidRPr="00121C6B">
        <w:rPr>
          <w:sz w:val="28"/>
          <w:szCs w:val="28"/>
        </w:rPr>
        <w:t>консолидированного бюджета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Чеченской </w:t>
      </w:r>
      <w:r w:rsidRPr="00121C6B">
        <w:rPr>
          <w:sz w:val="28"/>
          <w:szCs w:val="28"/>
        </w:rPr>
        <w:t xml:space="preserve">республики за 2018 год и 1 квартал 2019 года и принятия мер </w:t>
      </w:r>
      <w:r w:rsidR="00545381" w:rsidRPr="00121C6B">
        <w:rPr>
          <w:sz w:val="28"/>
          <w:szCs w:val="28"/>
        </w:rPr>
        <w:t>по обеспечению</w:t>
      </w:r>
      <w:r w:rsidRPr="00121C6B">
        <w:rPr>
          <w:sz w:val="28"/>
          <w:szCs w:val="28"/>
        </w:rPr>
        <w:t xml:space="preserve"> поступлений налоговых и неналоговых </w:t>
      </w:r>
      <w:r w:rsidR="00545381" w:rsidRPr="00121C6B">
        <w:rPr>
          <w:sz w:val="28"/>
          <w:szCs w:val="28"/>
        </w:rPr>
        <w:t>доходов, в</w:t>
      </w:r>
      <w:r w:rsidRPr="00121C6B">
        <w:rPr>
          <w:sz w:val="28"/>
          <w:szCs w:val="28"/>
        </w:rPr>
        <w:t xml:space="preserve"> разрезе видов налогов и сборов, в расчете на душу населения</w:t>
      </w:r>
      <w:r w:rsidR="00051694" w:rsidRPr="00121C6B">
        <w:rPr>
          <w:sz w:val="28"/>
          <w:szCs w:val="28"/>
        </w:rPr>
        <w:t>.</w:t>
      </w:r>
    </w:p>
    <w:p w:rsidR="00A270AA" w:rsidRPr="00121C6B" w:rsidRDefault="00051694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sz w:val="28"/>
          <w:szCs w:val="28"/>
        </w:rPr>
        <w:t xml:space="preserve">30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заседании Парламента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четвертого созыва, которое прошло под предсе</w:t>
      </w:r>
      <w:r w:rsidR="00A832C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дательством спикера Парламента </w:t>
      </w:r>
      <w:r w:rsidR="00A832C9" w:rsidRPr="00121C6B">
        <w:rPr>
          <w:sz w:val="28"/>
          <w:szCs w:val="28"/>
        </w:rPr>
        <w:t>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Магомеда Даудова.  На рассмотрение депутатов 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представ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лен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lang w:eastAsia="en-US"/>
        </w:rPr>
        <w:t xml:space="preserve">проект </w:t>
      </w:r>
      <w:r w:rsidRPr="00121C6B">
        <w:rPr>
          <w:rFonts w:eastAsiaTheme="minorHAnsi"/>
          <w:bCs/>
          <w:sz w:val="28"/>
          <w:szCs w:val="28"/>
          <w:lang w:eastAsia="en-US"/>
        </w:rPr>
        <w:t xml:space="preserve">закона Чеченской Республики «Об утверждении отчета об исполнении </w:t>
      </w:r>
      <w:r w:rsidRPr="00121C6B">
        <w:rPr>
          <w:rFonts w:eastAsiaTheme="minorHAnsi"/>
          <w:bCs/>
          <w:sz w:val="28"/>
          <w:szCs w:val="28"/>
          <w:lang w:eastAsia="en-US"/>
        </w:rPr>
        <w:lastRenderedPageBreak/>
        <w:t>республиканского бюджета за 2018 год»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данному законопроекту </w:t>
      </w:r>
      <w:r w:rsidR="00653B19" w:rsidRPr="00121C6B">
        <w:rPr>
          <w:sz w:val="28"/>
          <w:szCs w:val="28"/>
        </w:rPr>
        <w:t xml:space="preserve">С.Х. </w:t>
      </w:r>
      <w:proofErr w:type="spellStart"/>
      <w:r w:rsidR="00653B19" w:rsidRPr="00121C6B">
        <w:rPr>
          <w:sz w:val="28"/>
          <w:szCs w:val="28"/>
        </w:rPr>
        <w:t>Тагаев</w:t>
      </w:r>
      <w:proofErr w:type="spellEnd"/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подробным докладом об исполнении консолидированного бюджета Чеченской Республики за 2018 год. Проект закона был принят депутатами в первом, во втором и окончательном чтении.</w:t>
      </w:r>
    </w:p>
    <w:p w:rsidR="006A554C" w:rsidRDefault="006A554C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31 мая 2019 года в Министерстве финансов Чеченской Республики, под председательством заместителя Председателя Правительства Чеченской Республики - министра финансов Чеченской Республики С.Х. </w:t>
      </w:r>
      <w:proofErr w:type="spellStart"/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E119B0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119B0" w:rsidRPr="00121C6B">
        <w:rPr>
          <w:sz w:val="28"/>
          <w:szCs w:val="28"/>
        </w:rPr>
        <w:t xml:space="preserve">и председателя Комитета по бюджету, банкам и налогам Парламента Чеченской Республики И.У. </w:t>
      </w:r>
      <w:proofErr w:type="spellStart"/>
      <w:r w:rsidR="00E119B0" w:rsidRPr="00121C6B">
        <w:rPr>
          <w:sz w:val="28"/>
          <w:szCs w:val="28"/>
        </w:rPr>
        <w:t>Бисаева</w:t>
      </w:r>
      <w:proofErr w:type="spellEnd"/>
      <w:r w:rsidR="00E119B0" w:rsidRPr="00121C6B">
        <w:rPr>
          <w:sz w:val="28"/>
          <w:szCs w:val="28"/>
        </w:rPr>
        <w:t xml:space="preserve"> состоялось первое заседание Бюджетной комиссии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по бюджетным проектировкам на 2020 год и на плановый период 2021 и 2022 годов.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 июня 2019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года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Республики, Героя России Р.А. Кадырова,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 XII Всероссийской конференции на тему «Бюджетная политика муниципальных образований в современных условиях».</w:t>
      </w:r>
    </w:p>
    <w:p w:rsidR="0047561C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Мероприятие организовано издательским домом «Бюджет» совместно с Союзом финансистов России и при поддержке Федерального Собрания Российской Федерации.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работе конференции принимали участие главы муниципальных образований, руководители местных финансовых органов и экономических служб, члены представительных органов муниципалитетов, сотрудники финансовых органов субъектов Российской Федерации, эксперты.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повестку конференции включен широкий спектр вопросов, связанных с развитием городов и муниципал</w:t>
      </w:r>
      <w:r w:rsidR="00886EC9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ьных районов. В свою очередь С.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докладом на тему: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компенсациях выпадающих доходов бюджетов муниципальных образований в связи с налоговыми вычетами многодетным семьям: опыт Чеченской Республики». </w:t>
      </w:r>
    </w:p>
    <w:p w:rsidR="00A06E7F" w:rsidRPr="00886EC9" w:rsidRDefault="00A06E7F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13 июня 2019 года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76 заседании Парламента Чеченской Республики четвертого созыва. Рассмотрели ряд законопроектов, в том числе и   Закон Чеченской Республики «</w:t>
      </w:r>
      <w:r w:rsidRPr="00886EC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 применении на территории Чеченской Республики инвестиционного налогового вычета по налогу на прибыль организаций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». В своем выступлении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 Х. </w:t>
      </w:r>
      <w:proofErr w:type="spellStart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отметил значимость данного законопроекта, который разработан с целью стимулирования налогоплательщиков-организаций к обновлению их основных фондов, путем предоставления инвестиционных налоговых вычетов. Это позволит   значительно повысить производительность данных организаций, а также в последующем увеличит поступления в консолидированный бюджет Чеченской Республики по налогу на имущество организаций.  </w:t>
      </w:r>
    </w:p>
    <w:p w:rsidR="009A461A" w:rsidRPr="00886EC9" w:rsidRDefault="00A01296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19 июня 2019 года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Героя России Р.А. Кадырова,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встрече, которая прошла в Москве с первым заместителем председателя Внешэкономбанка Российской Федерации  М.В.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руководителем «Инновационного строительного технопарка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«Казбек»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Байсулаевым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Обсудили ряд важных вопросов, в частности реализацию проекта ИСТ «Казбек».</w:t>
      </w:r>
    </w:p>
    <w:p w:rsidR="00481FA9" w:rsidRPr="00886EC9" w:rsidRDefault="00481FA9" w:rsidP="001E067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620701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 заместитель Предсе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дателя Правительства Чеченской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заседание межведомственной комиссии по мониторингу достижения показателей социально-экономического развития Чеченской Республики, установленных отдельными указами Президента Российской Федерации. В работе комиссии приняли участие представители министерств и ведомств республики. «Работа по реализации «майских указов» находится в центре внимания и федеральных, и региональных исполнительных органов власти. Общая цель реализации Указов – осуществление прорывного научно-технологического и социально-экономического развития Российской Федерации, увеличение численности населения страны, повышение уровня жизни граждан, создание комфортных условий для их проживания, а также условий и возможностей для самореализации и раскрытия таланта каждого человека. Особое внимание уделено развитию образования и здравоохранения, решению проблем ЖКХ, то есть именно тем секторам, состояние которых больше всего беспокоит наших жителей», - отметил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Были также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заслушаны доклады по реализации Указов на территории Чеченской Республики. Выступающие отметили, что работы идут по графику и в полном объеме. </w:t>
      </w:r>
    </w:p>
    <w:p w:rsidR="00217010" w:rsidRPr="00770379" w:rsidRDefault="00217010" w:rsidP="00E53F6B">
      <w:pPr>
        <w:ind w:firstLine="709"/>
        <w:jc w:val="both"/>
        <w:rPr>
          <w:rFonts w:eastAsiaTheme="minorHAnsi"/>
          <w:sz w:val="28"/>
          <w:szCs w:val="28"/>
          <w:highlight w:val="yellow"/>
          <w:shd w:val="clear" w:color="auto" w:fill="FFFFFF"/>
          <w:lang w:eastAsia="en-US"/>
        </w:rPr>
      </w:pP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27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-28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рамках исполнения поручения Главы Чеченской Республики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 Героя России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Р.А.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во </w:t>
      </w:r>
      <w:r w:rsidR="00003979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сероссийском семинаре-совещании с руководителями финансовых органов субъектов Российской Федерации на тему «Основные подходы к формированию бюджетной политики и межбюджетных отношений в Российской Федерации в 2020-2022 годах», который про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шел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г.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Санкт-Петербург.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своем выступлении С.Х. </w:t>
      </w:r>
      <w:proofErr w:type="spellStart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рассказал о планируемых изменениях в методике распределения дотаций на выравнивание бюджетной обеспеченности субъектов Российской Федерации на 2020 год и плановый период 2021 и 2022 годов и о совершенствовании подходов к определению расчетного объема расходных обязательств субъектов Российской Федерации и муниципальных образовани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й.</w:t>
      </w:r>
    </w:p>
    <w:p w:rsidR="00770379" w:rsidRPr="0064737F" w:rsidRDefault="002D1D58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2 июля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Республики, в ходе которого было рассмотрено 28 проектов постановлений, направленных на улучшение качества услуг в различных сферах деятельности, а также в рамках необходимости внесения изменений в различные государственные программы. Министр финансов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вынес на повестку три проекта постановления: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 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внесении изменений в Положение о Министерстве финансов Чеченской Республики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 межведомственной координационной комиссии по реализации в Чеченской Республике Стратегии повышения уровня финансовой грамотности в Российской Федерации на 2017-2023 годы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 утверждении Порядка 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распределения дотаций и стимулирование достижения наилучших результатов по увеличению налогового потенциала муниципальных образований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По результатам обсуждения все проекты были приняты.</w:t>
      </w:r>
    </w:p>
    <w:p w:rsidR="003307EC" w:rsidRPr="0064737F" w:rsidRDefault="00F976CD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аместитель Председателя Правительства Чеченской Республики - министр финансов Чеченской Республики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С.Х. </w:t>
      </w:r>
      <w:proofErr w:type="spellStart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сероссийском селекторном совещании 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ходе реализации национальных проектов (программ) и достижении национальных целей развития Российской Федерации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в Правительстве Чеченской Республики, которое провёл первый заместитель Председателя Правит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ельства Российской Федерации - м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инистр фин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ансов Российской Федерации А.Г. </w:t>
      </w:r>
      <w:proofErr w:type="spellStart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Силуанов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поручению 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Кадырова,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встрече в г. Москве в совещании принимал участие Председатель Правительства Чеченской Республики М.М.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Хучиев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На обсуждение были вынесены вопросы «О результатах мониторинга финансового обеспечения реализации национальных проектов на региональном уровне». В Чеченской Республике утверждены 48 региональных проектов и заключены соответствующие соглашения с федеральными органами исполнительной власти о реализации и финансировании на общую сумму около 13 млрд. рублей. На совещании было отмечено, что Чеченская Республика - в лидерах среди российских регионов по своевременному заключению контрактов. </w:t>
      </w:r>
    </w:p>
    <w:p w:rsidR="005348CD" w:rsidRPr="0064737F" w:rsidRDefault="004F4F6B" w:rsidP="00E53F6B">
      <w:pPr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аместитель Председателя Правительства Чеченской Республики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С.Х. </w:t>
      </w:r>
      <w:proofErr w:type="spellStart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принял участие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78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-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ом заседании 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Парламента Чеченской Республики четвертого созыва, на котором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депутаты рассмотрели ряд важных вопросов, включая проекты республиканских и федеральных законов. 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Также, обсудили вопросы об участии Чеч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енской Республики в реализации г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осударственной программы Российской Федерации 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омплексного развития сельских территорий на период 2020-2025 годов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756822" w:rsidRPr="0064737F" w:rsidRDefault="00756822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11 июля 2019 года в рамках исполнения поручения 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</w:t>
      </w:r>
      <w:r w:rsidR="00F96A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нсов Чеченской Республики 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заместителем Председателя Правит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ельства Чеченской Республики А.А.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Магомадовым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приняли участие в работе совещания по вопросам реализации национальных проектов «Малое и среднее предпринимательство и поддержка индивидуальной предпринимательской инициативы», «Производительность труда и поддержка занятости», а также программ регионального развития и Стратегии пространственного развития Российской Федерации на период до 2025 года. Также, в совещании приняли участие руководители органов исполнительной власти субъектов Российской Федерации, курирующие вопросы экономического развития.</w:t>
      </w:r>
    </w:p>
    <w:p w:rsidR="00E87E40" w:rsidRPr="0064737F" w:rsidRDefault="00E87E40" w:rsidP="00BF173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16 июля 2019 года в целях исполнения пункта 8</w:t>
      </w:r>
      <w:r w:rsidR="004F4F6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Протокола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поручений Главы Чеченской Республики от 3 июля 2017 года № 01-13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пп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37747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руководителя УФНС России по Чеченской Республик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.И.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Осмаевым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заместителем министра </w:t>
      </w:r>
      <w:r w:rsidR="00473D69" w:rsidRPr="0064737F">
        <w:rPr>
          <w:sz w:val="28"/>
          <w:szCs w:val="28"/>
        </w:rPr>
        <w:lastRenderedPageBreak/>
        <w:t xml:space="preserve">экономического, территориального развития и торговли Чеченской Республики.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Б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.В.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Чокаевым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со своими заместителями. Обсудили вопрос организации работы по выявлению и сокращению теневой (неформальной) занятости населения и увеличению поступлений налоговых и неналоговых доходов в консолидирован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ный бюджет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</w:p>
    <w:p w:rsidR="00E87E40" w:rsidRPr="0064737F" w:rsidRDefault="00CA6112" w:rsidP="00E87E40">
      <w:pPr>
        <w:ind w:firstLine="709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17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июля 2019 года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ED48E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Рассмотрели вопросы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, касающихся реализуемых на территории Чеченской Республики государственных программ и внесения изменений в постановления Правительства Чеченской Республики</w:t>
      </w:r>
      <w:r w:rsidR="00E87E40" w:rsidRPr="0064737F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:rsidR="00E87E40" w:rsidRDefault="00E87E40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25 июля 2019 года во исполнение поручения Главы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Героя России Р.А. Кадырова, заместитель Председателя Правительства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</w:t>
      </w:r>
      <w:r w:rsidR="004F2CF7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.Х.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принял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участие во Всероссийском финансово-экономическом семинаре: «Трансформация регионального управления в условиях исполнения национальных проектов». На семинаре обсуждаются актуальные вопросы реализации национальных проектов в соответствии с Указом Президента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7 мая 2018 года № 204 «О национальных целях и стратегических задачах развития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период до 2024 года», новация бюджетного законодательства в части социального заказа на оказание услуг, расчета «модельного» бюджета, а также основные направления бюджетной политики, новации бюджетного законодательства на 2019-2021 годы и ряд других вопросов. В работе семинара прин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яли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руководители Министерства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Научно-исследовательского 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финансового института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Мин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а также представители финансовых органов субъектов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7938B2" w:rsidRPr="003041AB" w:rsidRDefault="007938B2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Межведомственной рабочей группы по снижению незавершенного строительства на территории Чеченской Республики, которое прошло под председательством заместителя Председателя Правительства Чеченской Республики А.А.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Магомадова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ждался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вопрос 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огласования списания капитальных затрат по невостребованным объектам незавершенного строительства на территории Чеченской Республики.</w:t>
      </w:r>
    </w:p>
    <w:p w:rsidR="001F0BA6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5 августа 2019 года в рамках исполнения поручения Главы Чеченской Республики Героя России Р.А. 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Коллегии Счетной палаты Российской Федерации, которое прошло под руководством Председателя Счетной пал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аты Российской Федерации А.Л.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Кудрина.  На повестке дня стоял вопрос проверки использования средств федерального бюджета, выделенных на реализацию Государственной программы развития сельского хозяйства и регулирования рынков сельскохозяйственной продукции, сырья и продовольствия, проведенной в Министерстве сельского хозяйства Чеченской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Республики. В ходе заседания обсудили план мероприятий по устранению замечаний.    </w:t>
      </w:r>
    </w:p>
    <w:p w:rsidR="007938B2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6 августа 2019 года в ходе командировки в г. Москва, проводимой в рамках исполнения поручения Главы Чеченско</w:t>
      </w:r>
      <w:r w:rsidR="0072373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й Республики, Героя России Р.А.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заместитель Председателя Правительства Чеченской Республики - Полномочный представитель Чеченской Республики при Президенте Российской Федерации Б.Э.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Таймасханов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провели рабочую встречу. В ходе чего обсудили исполнение республиканского бюджета и ряд других вопросов. </w:t>
      </w:r>
    </w:p>
    <w:p w:rsidR="001F0BA6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6 августа 2019 года в рамках исполнения поручения Главы Чеченской Республики, Героя России Р.А. Кадырова, заместитель Председателя Правительства Чеченской Республики - министр фина</w:t>
      </w:r>
      <w:r w:rsidR="003501B4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 Чеченской Республики С.Х.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рабочим визитом посетил Внешэкономбанк, где состоялся раз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говор с первым заместителем ВЭБ Российской Федерации М.В.</w:t>
      </w:r>
      <w:r w:rsidR="0072373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вопрос финансирования проекта НАО «ИСТ Казбек».</w:t>
      </w:r>
    </w:p>
    <w:p w:rsidR="0072373F" w:rsidRPr="003041AB" w:rsidRDefault="0072373F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8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управляющим Чеченского отделения ПАО Сбербанка А.В.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Подсвировым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перспективы сотрудничества ПАО Сбербанка с Правительством Чеченской Республики, роль и участие банка в реализации национальных проектов Ч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еченской Республики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майских указов Президента Р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Также говорили об усовершенствовании в республике системы отделения 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ПАО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Сбербанка для реализации разного рода проектов, популяризации банковской сферы и информирования населения о работе и услугах банка.</w:t>
      </w:r>
    </w:p>
    <w:p w:rsidR="001F0BA6" w:rsidRPr="003041AB" w:rsidRDefault="00FF3D4D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итогам заседания Коллегии Счетной палаты Российской Федерации, которое прошло под руководством Председателя Счетной палаты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А.Л.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Кудрина,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8 августа 2019 года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заместитель Председателя Правит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ельства Чеченской Республики - министр финансов Чеченской Республики С.Х.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провёл совещание с председателем Комитета Правительства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осударственному заказу У.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Тумхаджиевым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совещании также приняли участие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перв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министра финансов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Аддаев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стра финансов Чеченской Республики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директор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контрольно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ревизионного департамента Мин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А.Ш.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Хазуев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ходе чего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озвучил вопросы, которые стояли на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повестке дня заседания Коллегии. В том числе, обсуждали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вопрос проверки использования средств федерального бюджета, выделенных на реализацию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осударственных программ.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этой связи,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дал ряд поручений провести всю необходимую работу по устранению нарушений у главных распорядителей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средств республиканского бюджета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1F0BA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</w:p>
    <w:p w:rsidR="00E42E8F" w:rsidRPr="003041AB" w:rsidRDefault="00145F5A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В тот же день,</w:t>
      </w:r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провел рабочую встречу с упол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номоченным по правам человека в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Республике</w:t>
      </w:r>
      <w:r w:rsidR="00251F9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Н.</w:t>
      </w:r>
      <w:r w:rsidR="003501B4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</w:t>
      </w:r>
      <w:r w:rsidR="00251F9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Нухажиевым</w:t>
      </w:r>
      <w:proofErr w:type="spellEnd"/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В ходе чего обсудили вопрос финансирования и другие рабочие моменты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145F5A" w:rsidRPr="003041AB" w:rsidRDefault="00D868CA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9 августа 2019 года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руководителем Регионального исполнительного комитета Чеченского регионального отделения Партии «Единая Россия» А.А.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Динаевым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итоги состоявшегося 30 июля текущего года заседания Регионального политического совета Партии 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Единая Россия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Также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Динаев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торжественной обстановке вручил партийный билет Партии "Единая Россия" и сувенирную продукцию с символикой Партии</w:t>
      </w:r>
      <w:r w:rsidR="00145F5A" w:rsidRPr="003041A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.</w:t>
      </w:r>
    </w:p>
    <w:p w:rsidR="00D868CA" w:rsidRPr="003041AB" w:rsidRDefault="00D868CA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15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провёл совещание с администраторами доходов республиканского бюджета и бюджетов муниципальных образований Чеченской Республики. Обсудили деятельность по обеспечению достижения показателей по отдельным обязательствам, предусмотренным Соглашением между Минфином России и Правительством Чеченской Республики от 15 февраля 2019 года «О мерах по социально-экономическому развитию и оздоровлению государственных финансов Чеченской Республики». Соглашение предусматривает обеспечение роста налоговых и неналоговых доходов в консолидированный бюджет Чеченской Республики в 2019 году. </w:t>
      </w:r>
    </w:p>
    <w:p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Также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15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представителями проектного управления Администрации Главы и Правительства Чеченской Республики, Министерства экономического, территориального развития Чеченской Республики, Корпорации «Парус», ООО «СКАЙ-Бюджет», НПО «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Криста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», а также руководящих лиц Министерства финансов Чеченской Республики. На повестке дня стояло два вопроса: </w:t>
      </w:r>
    </w:p>
    <w:p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 создании региональной автоматизированной информационной программы (подсистемы), обеспечивающей сбор, учет, обработку и анализ данных для оценки эффективности деятельности органов исполнительной власти и органов местного самоуправления Чеченской Республики; </w:t>
      </w:r>
    </w:p>
    <w:p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 создании информационной системы мониторинга исполнения региональной составляющей национальных проектов Чеченской Республики. </w:t>
      </w:r>
    </w:p>
    <w:p w:rsidR="00AB74EC" w:rsidRPr="003041AB" w:rsidRDefault="00AB74EC" w:rsidP="00AB74EC">
      <w:pPr>
        <w:tabs>
          <w:tab w:val="left" w:pos="4410"/>
        </w:tabs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 ходе совещания выслушали замечания и предложения всех сторон по выше озвученным вопросам. По итогам совещания приняли решение детально рассмотреть и проработать идею создания региональной автоматизированной информационной программы и системы мониторинга, взвесить все плюсы и минусы проделанной работы, при необходимости внести коррективы и в ближайшее время прийти к единому решению.</w:t>
      </w:r>
    </w:p>
    <w:p w:rsidR="00515752" w:rsidRPr="003041AB" w:rsidRDefault="009C0D77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16 августа 2019 года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AB74E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Министерств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bookmarkStart w:id="0" w:name="_GoBack"/>
      <w:bookmarkEnd w:id="0"/>
      <w:r w:rsidR="00AB74E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здравоохранения Чеченской Республики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состоялась рабочая встреча заместителя Председателя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Правительства Чеченской Республики - министра финансов Чеченской Республики С.Х. </w:t>
      </w:r>
      <w:proofErr w:type="spellStart"/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министром здравоохранения Чеченской Республики Э.А. Сулеймановым. Обсудили сотрудничество Мин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 Чеченской Республики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Мин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истерства здравоохранения Чеченской Республики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вопросах, касающихся сферы здравоохранения.</w:t>
      </w:r>
    </w:p>
    <w:p w:rsidR="00023030" w:rsidRPr="003041AB" w:rsidRDefault="00023030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тот же день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генеральным директором Республиканского спортивного клуба «Ахмат», Президентом Федерации бокса Чеченской Республики В.Х.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Эдиловым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вопросы развития и популяризации спорта в республике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4406AB" w:rsidRPr="003041AB" w:rsidRDefault="00D51C77" w:rsidP="004406AB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20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работе совещания Председателя Правительства Чеченской Республики М.М.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Хучиева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  с членами Правительства Чеченской Республики, представителями Администрации Главы и Правительства Чеченской Республики и Управления территориального органа федеральной службы государственной статистики по Чеченской Республики.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Обсудили предварительные показатели установленные Указом Президента  Российской Федерации от 25 апреля 2019 г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ода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193 «Об оценке эффективности деятельности высших должностных лиц субъектов Российской Федерации и деятельности органов исполнительной власти субъектов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» и мониторинга значений показателей п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итогам первого полугодия 2019 года.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Благодаря эффективной работе по многим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показателям наблюдается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положительная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динамика, отметил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Председатель Правительства Чеченской Республики М.М.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Хучиев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B751D7" w:rsidRPr="003041AB" w:rsidRDefault="00B751D7" w:rsidP="004406AB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27 августа 2019 года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Главы Чеченской Республики, Героя России Р.А. Кадырова с рабочим визитом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посетил Внешэкономбанк, где состоялся конструктивный разговор с первым заместителем ВЭБ Российской Федерации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М.В.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ходе чего приняли решение, которое поможет в реализации проекта. В частности, договорились о </w:t>
      </w:r>
      <w:r w:rsid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финансировании проекта НАО «ИСТ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Казбек».</w:t>
      </w:r>
    </w:p>
    <w:p w:rsidR="00C3426D" w:rsidRPr="003041AB" w:rsidRDefault="00954C0F" w:rsidP="00C92BCB">
      <w:pPr>
        <w:tabs>
          <w:tab w:val="left" w:pos="993"/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27 августа 2019 года в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рабочей командировки в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г.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Москв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вместе с заместителем министра здравоохранения Чеченской Республики М.Н. Дудаевым и с заместителем министра финансов Чеченской Республики Д.Х.</w:t>
      </w:r>
      <w:r w:rsidR="00C92BC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Ибрагимовым, встретился с директором департамента бюджетной политики в отраслях социальной сферы и науки Министерства фин</w:t>
      </w:r>
      <w:r w:rsidR="00C92BC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ансов Российской Федерации С.А. 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Гашкиной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вопросы дополнительного финансирования из федерального бюджета для реализации проектов здравоохранения.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С.Х.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отметил необходимость дополнительного открытия 180 коек в республиканской клинической больнице «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Дарбанхи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 и закупку лекарственных средств для обеспечения льготной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категории граждан. По итогам встречи была достигнута договоренность о том, что проблема будет изучена и подготовлено соответствующее заключение.</w:t>
      </w:r>
    </w:p>
    <w:p w:rsidR="001F0BA6" w:rsidRPr="001F0BA6" w:rsidRDefault="00890990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27 августа 2019 года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совещании в Федеральной Антимонопольной Службе Российской Федерации (далее - ФАС РФ) обсудили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вопрос контроля за соблюдением антимонопольного законодательства на территории Чеченской Республики. В работе совещания приняли участие замести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тель руководителя ФАС РФ В.Г.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Королев и другие руководящие лица ФАС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РФ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со стороны Чеченской Республики принимали участие заместитель Председателя Правительства Чеченской Республики - министр финансов </w:t>
      </w:r>
      <w:r w:rsidR="006F2F71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С.Х.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Гос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ударственного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ком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итета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цен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тарифов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К.Ш.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Хагиева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кандидат на должность Председателя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Государственного комитета цен и тарифов Чеченской Республики Н.А.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Сангариев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Совещание прошло в рамках исполнения поручения Главы Чеченской Республики, Героя России Р.А. Кадырова.</w:t>
      </w:r>
    </w:p>
    <w:p w:rsidR="009C6E5C" w:rsidRPr="00A80C4F" w:rsidRDefault="009C6E5C" w:rsidP="00E87E40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IV.</w:t>
      </w:r>
      <w:r w:rsidRPr="00521E57">
        <w:rPr>
          <w:sz w:val="28"/>
          <w:szCs w:val="28"/>
        </w:rPr>
        <w:t xml:space="preserve"> </w:t>
      </w:r>
      <w:r w:rsidR="007B6531" w:rsidRPr="007B6531">
        <w:rPr>
          <w:sz w:val="28"/>
          <w:szCs w:val="28"/>
        </w:rPr>
        <w:t>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- Указ Президента Чеченской Республики от 20 декабря 2007 года № 480 «Об утверждении Реестра государственных должностей Чеченской Республики </w:t>
      </w:r>
      <w:r w:rsidRPr="00521E57">
        <w:rPr>
          <w:sz w:val="28"/>
          <w:szCs w:val="28"/>
        </w:rPr>
        <w:lastRenderedPageBreak/>
        <w:t>и Реестра должностей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521E57" w:rsidRDefault="00257C73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521E57" w:rsidRDefault="00A319D8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 xml:space="preserve">, Наурский). Во втором полугодии текущего года планируется проведение мероприятий, направленных на обучения специалистов финансовых управлений </w:t>
      </w:r>
      <w:r w:rsidR="003307EC">
        <w:rPr>
          <w:sz w:val="28"/>
          <w:szCs w:val="28"/>
        </w:rPr>
        <w:t xml:space="preserve">муниципальных образований </w:t>
      </w:r>
      <w:r w:rsidRPr="00521E57">
        <w:rPr>
          <w:sz w:val="28"/>
          <w:szCs w:val="28"/>
        </w:rPr>
        <w:t>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</w:t>
      </w:r>
      <w:r w:rsidR="003307EC">
        <w:rPr>
          <w:sz w:val="28"/>
          <w:szCs w:val="28"/>
        </w:rPr>
        <w:t xml:space="preserve">в целях перехода к </w:t>
      </w:r>
      <w:r w:rsidRPr="00521E57">
        <w:rPr>
          <w:sz w:val="28"/>
          <w:szCs w:val="28"/>
        </w:rPr>
        <w:t xml:space="preserve">работе с АС «Бюджет», 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</w:t>
      </w:r>
      <w:r w:rsidRPr="00521E57">
        <w:rPr>
          <w:sz w:val="28"/>
          <w:szCs w:val="28"/>
        </w:rPr>
        <w:lastRenderedPageBreak/>
        <w:t>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:rsidR="009C6E5C" w:rsidRPr="0064737F" w:rsidRDefault="009206D3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По состоянию на 1 </w:t>
      </w:r>
      <w:r w:rsidR="0022192E" w:rsidRPr="0064737F">
        <w:rPr>
          <w:sz w:val="28"/>
          <w:szCs w:val="28"/>
        </w:rPr>
        <w:t>июля</w:t>
      </w:r>
      <w:r w:rsidRPr="0064737F">
        <w:rPr>
          <w:sz w:val="28"/>
          <w:szCs w:val="28"/>
        </w:rPr>
        <w:t xml:space="preserve"> 2019</w:t>
      </w:r>
      <w:r w:rsidR="009C6E5C" w:rsidRPr="0064737F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всего – </w:t>
      </w:r>
      <w:r w:rsidR="00FC2474" w:rsidRPr="0022192E">
        <w:rPr>
          <w:sz w:val="28"/>
          <w:szCs w:val="28"/>
        </w:rPr>
        <w:t>4</w:t>
      </w:r>
      <w:r w:rsidR="00604EC7" w:rsidRPr="0022192E">
        <w:rPr>
          <w:sz w:val="28"/>
          <w:szCs w:val="28"/>
        </w:rPr>
        <w:t> 616 814,44</w:t>
      </w:r>
      <w:r w:rsidR="009C6E5C" w:rsidRPr="0022192E">
        <w:rPr>
          <w:sz w:val="28"/>
          <w:szCs w:val="28"/>
        </w:rPr>
        <w:t xml:space="preserve"> тыс. рублей,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 том числе за счет средств: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федерального бюджета – 0,0 тыс. рублей;</w:t>
      </w:r>
    </w:p>
    <w:p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республиканского бюджета - </w:t>
      </w:r>
      <w:r w:rsidR="00604EC7" w:rsidRPr="0022192E">
        <w:rPr>
          <w:sz w:val="28"/>
          <w:szCs w:val="28"/>
        </w:rPr>
        <w:t xml:space="preserve">4 616 814,44 </w:t>
      </w:r>
      <w:r w:rsidR="009C6E5C" w:rsidRPr="0022192E">
        <w:rPr>
          <w:sz w:val="28"/>
          <w:szCs w:val="28"/>
        </w:rPr>
        <w:t xml:space="preserve">тыс. рублей;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внебюджетных источников - 0,0 тыс. рублей.</w:t>
      </w:r>
    </w:p>
    <w:p w:rsidR="009C6E5C" w:rsidRPr="0064737F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64737F">
        <w:rPr>
          <w:sz w:val="28"/>
          <w:szCs w:val="28"/>
        </w:rPr>
        <w:t xml:space="preserve">арственной программы составили </w:t>
      </w:r>
      <w:r w:rsidR="0022192E" w:rsidRPr="0064737F">
        <w:rPr>
          <w:sz w:val="28"/>
          <w:szCs w:val="28"/>
        </w:rPr>
        <w:t>1 774 946,73</w:t>
      </w:r>
      <w:r w:rsidRPr="0064737F">
        <w:rPr>
          <w:sz w:val="28"/>
          <w:szCs w:val="28"/>
        </w:rPr>
        <w:t xml:space="preserve"> тыс. рублей, в том числе за счет средств: </w:t>
      </w:r>
    </w:p>
    <w:p w:rsidR="009C6E5C" w:rsidRPr="0064737F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федерального бюджета – 0,0 тыс. рублей; </w:t>
      </w:r>
    </w:p>
    <w:p w:rsidR="009C6E5C" w:rsidRPr="0064737F" w:rsidRDefault="00B17FE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республиканского бюджета – </w:t>
      </w:r>
      <w:r w:rsidR="0022192E" w:rsidRPr="0064737F">
        <w:rPr>
          <w:sz w:val="28"/>
          <w:szCs w:val="28"/>
        </w:rPr>
        <w:t xml:space="preserve">1 774 946,73 </w:t>
      </w:r>
      <w:r w:rsidR="009C6E5C" w:rsidRPr="0064737F">
        <w:rPr>
          <w:sz w:val="28"/>
          <w:szCs w:val="28"/>
        </w:rPr>
        <w:t xml:space="preserve">тыс. рублей;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внебюджетных источников - 0,0 тыс. рублей.</w:t>
      </w:r>
    </w:p>
    <w:p w:rsidR="00B70AAB" w:rsidRPr="00521E57" w:rsidRDefault="009C6E5C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521E57" w:rsidRDefault="003218D8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</w:t>
      </w:r>
      <w:r w:rsidRPr="00521E5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521E57" w:rsidRDefault="003218D8" w:rsidP="00C04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521E57" w:rsidRDefault="009C6E5C" w:rsidP="00C041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583A8C" w:rsidRPr="00F40E20" w:rsidRDefault="002A0653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A3161D">
        <w:rPr>
          <w:sz w:val="28"/>
          <w:szCs w:val="28"/>
        </w:rPr>
        <w:t>сентября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</w:t>
      </w:r>
      <w:r w:rsidR="00583A8C" w:rsidRPr="00F40E20">
        <w:rPr>
          <w:sz w:val="28"/>
          <w:szCs w:val="28"/>
        </w:rPr>
        <w:t>объем государственного долга Чеченской Республики составляет 4 679 058,79 тыс. рублей.</w:t>
      </w:r>
    </w:p>
    <w:p w:rsidR="009C6E5C" w:rsidRPr="00F40E20" w:rsidRDefault="00583A8C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</w:t>
      </w:r>
      <w:r w:rsidR="009C6E5C" w:rsidRPr="00F40E20">
        <w:rPr>
          <w:sz w:val="28"/>
          <w:szCs w:val="28"/>
        </w:rPr>
        <w:t>бъем долговых обязательств по бюджетным кредитам из ф</w:t>
      </w:r>
      <w:r w:rsidR="00C01C42" w:rsidRPr="00F40E20">
        <w:rPr>
          <w:sz w:val="28"/>
          <w:szCs w:val="28"/>
        </w:rPr>
        <w:t>едерального бюджета составляет 3 979 058,79</w:t>
      </w:r>
      <w:r w:rsidR="009C6E5C" w:rsidRPr="00F40E20">
        <w:rPr>
          <w:sz w:val="28"/>
          <w:szCs w:val="28"/>
        </w:rPr>
        <w:t xml:space="preserve"> тыс. рублей. </w:t>
      </w:r>
    </w:p>
    <w:p w:rsidR="009C6E5C" w:rsidRPr="00F40E20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F40E20" w:rsidRDefault="002A0653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A3161D">
        <w:rPr>
          <w:sz w:val="28"/>
          <w:szCs w:val="28"/>
        </w:rPr>
        <w:t>сентября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F40E20">
        <w:rPr>
          <w:sz w:val="28"/>
          <w:szCs w:val="28"/>
        </w:rPr>
        <w:t>л</w:t>
      </w:r>
      <w:r w:rsidR="00AA5694" w:rsidRPr="00F40E20">
        <w:rPr>
          <w:sz w:val="28"/>
          <w:szCs w:val="28"/>
        </w:rPr>
        <w:t xml:space="preserve">иканского бюджета, составляет </w:t>
      </w:r>
      <w:r w:rsidR="00201500" w:rsidRPr="00F40E20">
        <w:rPr>
          <w:sz w:val="28"/>
          <w:szCs w:val="28"/>
        </w:rPr>
        <w:t>102 252</w:t>
      </w:r>
      <w:r w:rsidR="00AA5694" w:rsidRPr="00F40E20">
        <w:rPr>
          <w:sz w:val="28"/>
          <w:szCs w:val="28"/>
        </w:rPr>
        <w:t>,24</w:t>
      </w:r>
      <w:r w:rsidR="00C0416D" w:rsidRPr="00F40E20">
        <w:rPr>
          <w:sz w:val="28"/>
          <w:szCs w:val="28"/>
        </w:rPr>
        <w:t xml:space="preserve"> </w:t>
      </w:r>
      <w:r w:rsidR="009C6E5C" w:rsidRPr="00F40E20">
        <w:rPr>
          <w:sz w:val="28"/>
          <w:szCs w:val="28"/>
        </w:rPr>
        <w:t xml:space="preserve">тыс. рублей.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lastRenderedPageBreak/>
        <w:t>Долговые обязательства муниципальных образований Чеченской Республики по муниципальным гар</w:t>
      </w:r>
      <w:r w:rsidR="001F4A34" w:rsidRPr="00F40E20">
        <w:rPr>
          <w:sz w:val="28"/>
          <w:szCs w:val="28"/>
        </w:rPr>
        <w:t xml:space="preserve">антиям по состоянию на 1 </w:t>
      </w:r>
      <w:r w:rsidR="00A3161D">
        <w:rPr>
          <w:sz w:val="28"/>
          <w:szCs w:val="28"/>
        </w:rPr>
        <w:t>сентября</w:t>
      </w:r>
      <w:r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Pr="00F40E20">
        <w:rPr>
          <w:sz w:val="28"/>
          <w:szCs w:val="28"/>
        </w:rPr>
        <w:t xml:space="preserve"> года отсутствуют.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521E57" w:rsidRDefault="00923D92" w:rsidP="00C0416D">
      <w:pPr>
        <w:ind w:firstLine="709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:rsidR="00923D92" w:rsidRPr="00521E57" w:rsidRDefault="00923D92" w:rsidP="0079422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</w:t>
      </w:r>
      <w:r w:rsidRPr="00521E57">
        <w:rPr>
          <w:sz w:val="28"/>
          <w:szCs w:val="28"/>
        </w:rPr>
        <w:lastRenderedPageBreak/>
        <w:t>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На 1 сентября контрольно-ревизионным департаментом Министерства финансов Чеченской Республики охвачено контрольными мероприятиями 188 учреждений и предприятий, в том числе: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 декабря 2018 года № 387-р проведено 33 контрольных мероприятия, в том числе охвачено ревизиями (проверками) подведомственных министерствам и ведомствам 170 объектов.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Из проведенных плановых контрольных мероприятий на 170 объектах, в 49 объектах выявлены нарушения законодательства в финансово-бюджетной сфере в том числе: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в организациях – получателях средств республиканского бюджета – 44;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в организациях – получателях средств муниципального бюджета – 4;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в прочих организациях – 1.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 xml:space="preserve">Всего выявлено нарушений – 62, в том числе: 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количество выявленных нарушений бюджетного законодательства – 25;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36;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– 1.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sz w:val="28"/>
          <w:szCs w:val="28"/>
        </w:rPr>
        <w:t xml:space="preserve">Сумма выявленных финансовых нарушений – </w:t>
      </w:r>
      <w:r w:rsidRPr="003041AB">
        <w:rPr>
          <w:bCs/>
          <w:sz w:val="28"/>
          <w:szCs w:val="28"/>
        </w:rPr>
        <w:t>6 265 080</w:t>
      </w:r>
      <w:r w:rsidRPr="003041AB">
        <w:rPr>
          <w:sz w:val="28"/>
          <w:szCs w:val="28"/>
        </w:rPr>
        <w:t xml:space="preserve"> руб., в том числе: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 xml:space="preserve">1. Неправомерное расходование </w:t>
      </w:r>
      <w:r w:rsidRPr="003041AB">
        <w:rPr>
          <w:sz w:val="28"/>
          <w:szCs w:val="28"/>
        </w:rPr>
        <w:t>–</w:t>
      </w:r>
      <w:r w:rsidRPr="003041AB">
        <w:rPr>
          <w:bCs/>
          <w:sz w:val="28"/>
          <w:szCs w:val="28"/>
        </w:rPr>
        <w:t xml:space="preserve"> 261 515 руб., в том числе: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 w:rsidRPr="003041AB">
        <w:rPr>
          <w:sz w:val="28"/>
          <w:szCs w:val="28"/>
        </w:rPr>
        <w:t>–</w:t>
      </w:r>
      <w:r w:rsidRPr="003041AB">
        <w:rPr>
          <w:bCs/>
          <w:sz w:val="28"/>
          <w:szCs w:val="28"/>
        </w:rPr>
        <w:t xml:space="preserve"> 261 515 руб.;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2. Неэффективное использование – 488 122 руб., в том числе: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в организациях – получателях средств республиканского бюджета – 488 122 руб.;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3. Прочие финансовые нарушения – 5 875 443 руб., в том числе: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в организациях – получателях средств республиканского бюджета – 5 875 443 руб.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Направлено 40 представлений и 2 предписания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Количество устраненных в ходе ревизии нарушений нормативно - правовых актов 3.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 – 11 515 руб.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Составлено протоколов об административном правонарушении – 5, в том числе: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по ст.15.15.7. КоАП РФ нарушение порядка составления, утверждения и ведения бюджетных смет – 2 протокола;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lastRenderedPageBreak/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3.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Сумма штрафа, наложенного контрольно-ревизионным департаментом на нарушителя порядка составления, утверждения и ведения бюджетных смет составила – 35 000 руб., в том числе: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 xml:space="preserve"> - по ст.15.15.7. КоАП РФ нарушение порядка составления, утверждения и ведения бюджетных смет – 20 000 руб.;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15 000 руб.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– 250 000 руб.</w:t>
      </w:r>
    </w:p>
    <w:p w:rsidR="003F46FD" w:rsidRPr="003041AB" w:rsidRDefault="003F46FD" w:rsidP="003F46FD">
      <w:pPr>
        <w:ind w:firstLine="567"/>
        <w:jc w:val="both"/>
        <w:rPr>
          <w:color w:val="000000"/>
          <w:sz w:val="28"/>
          <w:szCs w:val="28"/>
        </w:rPr>
      </w:pPr>
      <w:r w:rsidRPr="003041AB">
        <w:rPr>
          <w:color w:val="000000"/>
          <w:sz w:val="28"/>
          <w:szCs w:val="28"/>
        </w:rPr>
        <w:t>По обращению правоохранительных органов проведено 4 внеплановых контрольных мероприятия, в том числе: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по обращению органов МВД на 3 объектах;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по обращению прокуратуры на 1 объекте.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Из проведенных 4 внеплановых контрольных мероприятий на 4 объектах выявлены нарушения законодательства в финансово-бюджетной сфере, в том числе: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в организациях – получателях средств республиканского бюджета – 2;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 xml:space="preserve">- в прочих </w:t>
      </w:r>
      <w:r w:rsidRPr="003041AB">
        <w:rPr>
          <w:bCs/>
          <w:sz w:val="28"/>
          <w:szCs w:val="28"/>
        </w:rPr>
        <w:t>–</w:t>
      </w:r>
      <w:r w:rsidRPr="003041AB">
        <w:rPr>
          <w:sz w:val="28"/>
          <w:szCs w:val="28"/>
        </w:rPr>
        <w:t xml:space="preserve"> 2.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 xml:space="preserve">Всего выявлено 7 нарушений, в том числе: 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3041AB">
        <w:rPr>
          <w:bCs/>
          <w:sz w:val="28"/>
          <w:szCs w:val="28"/>
        </w:rPr>
        <w:t>–</w:t>
      </w:r>
      <w:r w:rsidRPr="003041AB">
        <w:rPr>
          <w:sz w:val="28"/>
          <w:szCs w:val="28"/>
        </w:rPr>
        <w:t xml:space="preserve"> 3;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4.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 xml:space="preserve">Сумма выявленных финансовых нарушений – </w:t>
      </w:r>
      <w:r w:rsidRPr="003041AB">
        <w:rPr>
          <w:bCs/>
          <w:sz w:val="28"/>
          <w:szCs w:val="28"/>
        </w:rPr>
        <w:t xml:space="preserve">1 145 588 </w:t>
      </w:r>
      <w:r w:rsidRPr="003041AB">
        <w:rPr>
          <w:sz w:val="28"/>
          <w:szCs w:val="28"/>
        </w:rPr>
        <w:t>руб., в том числе: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1. Неправомерное расходование – 1 145 588 руб.;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2. Недостача денежных средств – 5 720 руб.</w:t>
      </w:r>
    </w:p>
    <w:p w:rsidR="003F46FD" w:rsidRPr="003041AB" w:rsidRDefault="003F46FD" w:rsidP="003F46FD">
      <w:pPr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 xml:space="preserve">Передано правоохранительным органам 4 материала </w:t>
      </w:r>
      <w:r w:rsidRPr="003041AB">
        <w:rPr>
          <w:color w:val="000000"/>
          <w:sz w:val="28"/>
          <w:szCs w:val="28"/>
        </w:rPr>
        <w:t>внеплановых</w:t>
      </w:r>
      <w:r w:rsidRPr="003041AB">
        <w:rPr>
          <w:bCs/>
          <w:sz w:val="28"/>
          <w:szCs w:val="28"/>
        </w:rPr>
        <w:t xml:space="preserve"> контрольных мероприятий на сумму – 1 145 588 руб., в том числе:</w:t>
      </w:r>
    </w:p>
    <w:p w:rsidR="003F46FD" w:rsidRPr="003041AB" w:rsidRDefault="003F46FD" w:rsidP="003F46FD">
      <w:pPr>
        <w:ind w:firstLine="567"/>
        <w:jc w:val="both"/>
        <w:rPr>
          <w:sz w:val="28"/>
          <w:szCs w:val="28"/>
        </w:rPr>
      </w:pPr>
      <w:r w:rsidRPr="003041AB">
        <w:rPr>
          <w:sz w:val="28"/>
          <w:szCs w:val="28"/>
        </w:rPr>
        <w:t xml:space="preserve">- по обращению органов МВД 3 материала на сумму </w:t>
      </w:r>
      <w:r w:rsidRPr="003041AB">
        <w:rPr>
          <w:bCs/>
          <w:sz w:val="28"/>
          <w:szCs w:val="28"/>
        </w:rPr>
        <w:t>–</w:t>
      </w:r>
      <w:r w:rsidRPr="003041AB">
        <w:rPr>
          <w:sz w:val="28"/>
          <w:szCs w:val="28"/>
        </w:rPr>
        <w:t xml:space="preserve"> </w:t>
      </w:r>
      <w:r w:rsidRPr="003041AB">
        <w:rPr>
          <w:bCs/>
          <w:sz w:val="28"/>
          <w:szCs w:val="28"/>
        </w:rPr>
        <w:t xml:space="preserve">1 145 588 </w:t>
      </w:r>
      <w:r w:rsidRPr="003041AB">
        <w:rPr>
          <w:sz w:val="28"/>
          <w:szCs w:val="28"/>
        </w:rPr>
        <w:t>руб.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по обращению прокуратуры составлен 1 протокол об административном правонарушении, по ч.1 ст.15.15.5. КоАП РФ нарушение условий предоставления субсидий.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– 10 000 руб. </w:t>
      </w:r>
    </w:p>
    <w:p w:rsidR="003F46FD" w:rsidRPr="003041AB" w:rsidRDefault="003F46FD" w:rsidP="003F46FD">
      <w:pPr>
        <w:ind w:firstLine="567"/>
        <w:jc w:val="both"/>
        <w:rPr>
          <w:color w:val="000000"/>
          <w:sz w:val="28"/>
          <w:szCs w:val="28"/>
        </w:rPr>
      </w:pPr>
      <w:r w:rsidRPr="003041AB">
        <w:rPr>
          <w:sz w:val="28"/>
          <w:szCs w:val="28"/>
        </w:rPr>
        <w:t>По плану</w:t>
      </w:r>
      <w:r w:rsidRPr="003041AB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3041AB">
        <w:rPr>
          <w:sz w:val="28"/>
          <w:szCs w:val="28"/>
        </w:rPr>
        <w:t xml:space="preserve">на первое полугодие 2019 года, утвержденного приказом Министерства финансов Чеченской Республики от 28 декабря 2018 года № 477 и на второе полугодие 2019 года, утвержденного </w:t>
      </w:r>
      <w:r w:rsidRPr="003041AB">
        <w:rPr>
          <w:sz w:val="28"/>
          <w:szCs w:val="28"/>
        </w:rPr>
        <w:lastRenderedPageBreak/>
        <w:t xml:space="preserve">приказом Министерства финансов Чеченской Республики от 25 июня 2019 года № 234 контрольно-ревизионным департаментом Министерства финансов Чеченской Республики проведены 14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3041AB">
        <w:rPr>
          <w:color w:val="000000"/>
          <w:sz w:val="28"/>
          <w:szCs w:val="28"/>
        </w:rPr>
        <w:t>статьи 99 Федерального закона от 5 апреля 2013 года № 44-ФЗ «О контрактной системе в сфере закупок, работ, услуг для обеспечения государственных и муниципальных нужд»), в ходе которых выявлено 6 нарушений законодательства о закупках для государственных (муниципальных) нужд.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Составлено 5 протоколов об административном правонарушении, по                    ч. 1 ст.7.29.3.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</w:t>
      </w:r>
      <w:r w:rsidRPr="003041AB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041AB">
        <w:rPr>
          <w:bCs/>
          <w:sz w:val="28"/>
          <w:szCs w:val="28"/>
        </w:rPr>
        <w:t xml:space="preserve"> составила – 100 000 руб.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В соответствии со статьей 23.7.1 КоАП РФ прокуратурой направлено 76 материала проверки для рассмотрения в Министерство финансов Чеченской Республики.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Контрольно-ревизионным департаментом рассмотрено и вынесено 76 постановлений об административном правонарушении, в том числе: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по ч. 4 ст.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75;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по ст. 15.14 КоАП РФ нецелевое использование бюджетных средств – 1.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Общая сумма штрафов, наложенных контрольно-ревизионным департаментом на нарушителей составила – 395 000 руб., в том числе:</w:t>
      </w:r>
    </w:p>
    <w:p w:rsidR="003F46FD" w:rsidRPr="003041AB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по ч. 4 ст. 7.29.3. КоАП РФ – 375 000 руб.;</w:t>
      </w:r>
    </w:p>
    <w:p w:rsidR="003F46FD" w:rsidRPr="003F46FD" w:rsidRDefault="003F46FD" w:rsidP="003F46F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041AB">
        <w:rPr>
          <w:bCs/>
          <w:sz w:val="28"/>
          <w:szCs w:val="28"/>
        </w:rPr>
        <w:t>- по ст. 15.14 КоАП РФ – 20 000 руб.</w:t>
      </w:r>
    </w:p>
    <w:p w:rsidR="00B4344E" w:rsidRPr="004A7E34" w:rsidRDefault="009C6E5C" w:rsidP="00B6140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A7E34">
        <w:rPr>
          <w:b/>
          <w:sz w:val="28"/>
          <w:szCs w:val="28"/>
          <w:lang w:val="en-US"/>
        </w:rPr>
        <w:t>XII</w:t>
      </w:r>
      <w:r w:rsidRPr="004A7E34">
        <w:rPr>
          <w:b/>
          <w:sz w:val="28"/>
          <w:szCs w:val="28"/>
        </w:rPr>
        <w:t>.</w:t>
      </w:r>
      <w:r w:rsidRPr="004A7E34">
        <w:rPr>
          <w:sz w:val="28"/>
          <w:szCs w:val="28"/>
        </w:rPr>
        <w:t xml:space="preserve"> В соответствии с </w:t>
      </w:r>
      <w:r w:rsidR="006A554C" w:rsidRPr="004A7E34">
        <w:rPr>
          <w:sz w:val="28"/>
          <w:szCs w:val="28"/>
        </w:rPr>
        <w:t>распоряжением</w:t>
      </w:r>
      <w:r w:rsidRPr="004A7E34">
        <w:rPr>
          <w:sz w:val="28"/>
          <w:szCs w:val="28"/>
        </w:rPr>
        <w:t xml:space="preserve"> Правите</w:t>
      </w:r>
      <w:r w:rsidR="00B4344E" w:rsidRPr="004A7E34">
        <w:rPr>
          <w:sz w:val="28"/>
          <w:szCs w:val="28"/>
        </w:rPr>
        <w:t>льства Чеченской Республики от 31 октября 2018 года № 296.1</w:t>
      </w:r>
      <w:r w:rsidRPr="004A7E34">
        <w:rPr>
          <w:sz w:val="28"/>
          <w:szCs w:val="28"/>
        </w:rPr>
        <w:t xml:space="preserve"> «Об основных направлениях бюджетной</w:t>
      </w:r>
      <w:r w:rsidR="00B4344E" w:rsidRPr="004A7E34">
        <w:rPr>
          <w:sz w:val="28"/>
          <w:szCs w:val="28"/>
        </w:rPr>
        <w:t>, налоговой и долговой политики</w:t>
      </w:r>
      <w:r w:rsidRPr="004A7E34">
        <w:rPr>
          <w:sz w:val="28"/>
          <w:szCs w:val="28"/>
        </w:rPr>
        <w:t xml:space="preserve"> </w:t>
      </w:r>
      <w:r w:rsidR="00B4344E" w:rsidRPr="004A7E34">
        <w:rPr>
          <w:sz w:val="28"/>
          <w:szCs w:val="28"/>
        </w:rPr>
        <w:t>Чеченской Республики на 2019 год и на плановый период 2020 и 2021</w:t>
      </w:r>
      <w:r w:rsidRPr="004A7E34">
        <w:rPr>
          <w:sz w:val="28"/>
          <w:szCs w:val="28"/>
        </w:rPr>
        <w:t xml:space="preserve">»,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 xml:space="preserve">и в предыдущие годы, будет направлена на обеспечение </w:t>
      </w:r>
      <w:r w:rsidR="00B4344E" w:rsidRPr="004A7E34">
        <w:rPr>
          <w:rFonts w:eastAsiaTheme="minorHAnsi"/>
          <w:sz w:val="28"/>
          <w:szCs w:val="28"/>
          <w:lang w:eastAsia="en-US"/>
        </w:rPr>
        <w:lastRenderedPageBreak/>
        <w:t>сбалансированности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4A7E34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4A7E34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79422D" w:rsidRDefault="00B4344E" w:rsidP="00F458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7E34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</w:t>
      </w:r>
      <w:r w:rsidR="009F19E6">
        <w:rPr>
          <w:sz w:val="28"/>
          <w:szCs w:val="28"/>
        </w:rPr>
        <w:t>назначе</w:t>
      </w:r>
      <w:r w:rsidRPr="00521E57">
        <w:rPr>
          <w:sz w:val="28"/>
          <w:szCs w:val="28"/>
        </w:rPr>
        <w:t>нию. По окончанию экспертизы документы принимаются к исполнению.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</w:t>
      </w:r>
      <w:r w:rsidRPr="00521E57">
        <w:rPr>
          <w:sz w:val="28"/>
          <w:szCs w:val="28"/>
        </w:rPr>
        <w:lastRenderedPageBreak/>
        <w:t xml:space="preserve">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Pr="00521E57">
        <w:rPr>
          <w:sz w:val="28"/>
          <w:szCs w:val="28"/>
        </w:rPr>
        <w:t>.</w:t>
      </w:r>
    </w:p>
    <w:p w:rsidR="00416524" w:rsidRDefault="00416524" w:rsidP="00E01FD0">
      <w:pPr>
        <w:rPr>
          <w:sz w:val="28"/>
          <w:szCs w:val="28"/>
        </w:rPr>
      </w:pPr>
    </w:p>
    <w:p w:rsidR="006A034E" w:rsidRDefault="006A034E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70EE1" w:rsidRDefault="00970EE1" w:rsidP="006A034E">
      <w:pPr>
        <w:rPr>
          <w:sz w:val="28"/>
          <w:szCs w:val="28"/>
        </w:rPr>
      </w:pPr>
    </w:p>
    <w:p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1</w:t>
      </w:r>
    </w:p>
    <w:p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3457A7" w:rsidRPr="006A034E" w:rsidRDefault="00F15685" w:rsidP="006A034E">
      <w:pPr>
        <w:jc w:val="right"/>
      </w:pPr>
      <w:r w:rsidRPr="00521E57">
        <w:t>ед. изм. тыс. рублей</w:t>
      </w:r>
    </w:p>
    <w:tbl>
      <w:tblPr>
        <w:tblW w:w="10552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16"/>
        <w:gridCol w:w="3394"/>
        <w:gridCol w:w="1266"/>
        <w:gridCol w:w="1230"/>
        <w:gridCol w:w="1276"/>
        <w:gridCol w:w="856"/>
      </w:tblGrid>
      <w:tr w:rsidR="00712315" w:rsidRPr="00712315" w:rsidTr="00712315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8"/>
                <w:szCs w:val="18"/>
              </w:rPr>
            </w:pPr>
            <w:r w:rsidRPr="00712315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12 841 086,90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7 776 348,17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5 064 738,72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60,56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4 491 474,70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2 588 362,30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63,44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576 056,80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186 614,20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75,53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18210101012020000110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716 600,00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716 600,00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18210101012021000110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564 434,74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-564 434,74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18210101012022100110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2 225,83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-2 225,83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18210101012023000110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851,39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-851,39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18210101012024000110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4,95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18210101014020000110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46 071,00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46 071,00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18210101014021000110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8 546,72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-8 546,72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18210101014022100110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 Налог на прибыль организаций </w:t>
            </w:r>
            <w:r w:rsidR="003041AB" w:rsidRPr="00712315">
              <w:rPr>
                <w:sz w:val="16"/>
                <w:szCs w:val="16"/>
              </w:rPr>
              <w:t>консолидированных</w:t>
            </w:r>
            <w:r w:rsidRPr="00712315">
              <w:rPr>
                <w:sz w:val="16"/>
                <w:szCs w:val="16"/>
              </w:rPr>
              <w:t xml:space="preserve"> груп</w:t>
            </w:r>
            <w:r w:rsidR="003041AB">
              <w:rPr>
                <w:sz w:val="16"/>
                <w:szCs w:val="16"/>
              </w:rPr>
              <w:t>п</w:t>
            </w:r>
            <w:r w:rsidRPr="00712315">
              <w:rPr>
                <w:sz w:val="16"/>
                <w:szCs w:val="16"/>
              </w:rPr>
              <w:t xml:space="preserve"> налогоплате</w:t>
            </w:r>
            <w:r w:rsidR="003041AB">
              <w:rPr>
                <w:sz w:val="16"/>
                <w:szCs w:val="16"/>
              </w:rPr>
              <w:t>льщиков, зачисляемый в бюджет с</w:t>
            </w:r>
            <w:r w:rsidRPr="00712315">
              <w:rPr>
                <w:sz w:val="16"/>
                <w:szCs w:val="16"/>
              </w:rPr>
              <w:t>убъект</w:t>
            </w:r>
            <w:r w:rsidR="003041AB">
              <w:rPr>
                <w:sz w:val="16"/>
                <w:szCs w:val="16"/>
              </w:rPr>
              <w:t>а</w:t>
            </w:r>
            <w:r w:rsidRPr="00712315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-4,07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18210101014023000110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прибыль </w:t>
            </w:r>
            <w:r w:rsidR="003041AB" w:rsidRPr="00712315">
              <w:rPr>
                <w:sz w:val="16"/>
                <w:szCs w:val="16"/>
              </w:rPr>
              <w:t>организаций консолидированных</w:t>
            </w:r>
            <w:r w:rsidRPr="00712315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3 915 417,89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2 401 748,11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61,98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18210102010010000110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6 292 153,00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6 292 153,00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18210102010011000110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3 899 439,34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-3 899 439,34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18210102010012100110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1 702,17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-1 702,17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18210102010012200110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</w:t>
            </w:r>
            <w:r w:rsidR="003041AB" w:rsidRPr="00712315">
              <w:rPr>
                <w:sz w:val="16"/>
                <w:szCs w:val="16"/>
              </w:rPr>
              <w:t>налоговый агент, за</w:t>
            </w:r>
            <w:r w:rsidRPr="00712315">
              <w:rPr>
                <w:sz w:val="16"/>
                <w:szCs w:val="16"/>
              </w:rPr>
              <w:t xml:space="preserve"> исключением </w:t>
            </w:r>
            <w:r w:rsidR="003041AB" w:rsidRPr="00712315">
              <w:rPr>
                <w:sz w:val="16"/>
                <w:szCs w:val="16"/>
              </w:rPr>
              <w:t>доходов, в</w:t>
            </w:r>
            <w:r w:rsidRPr="00712315">
              <w:rPr>
                <w:sz w:val="16"/>
                <w:szCs w:val="16"/>
              </w:rPr>
              <w:t xml:space="preserve"> отношении которых исчисление и уплата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18210102010013000110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1 513,04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-1 513,04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18210102010014000110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-1 632,09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1 632,09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18210102020010000110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11 026,00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11 026,00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18210102020011000110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5 429,47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-5 429,47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18210102020012100110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-42,60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18210102020012200110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18210102020013000110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-327,83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18210102020014000110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-60,83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60,83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18210102030010000110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4 693,00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4 693,00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18210102030011000110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1 758,30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-1 758,30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18210102030012100110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доходы физических лиц с </w:t>
            </w:r>
            <w:r w:rsidR="003041AB" w:rsidRPr="00712315">
              <w:rPr>
                <w:sz w:val="16"/>
                <w:szCs w:val="16"/>
              </w:rPr>
              <w:t>доходов, полученных</w:t>
            </w:r>
            <w:r w:rsidRPr="00712315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proofErr w:type="gramStart"/>
            <w:r w:rsidRPr="00712315">
              <w:rPr>
                <w:sz w:val="16"/>
                <w:szCs w:val="16"/>
              </w:rPr>
              <w:t>соотвествии,со</w:t>
            </w:r>
            <w:proofErr w:type="spellEnd"/>
            <w:proofErr w:type="gramEnd"/>
            <w:r w:rsidRPr="00712315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48,67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-48,67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18210102030013000110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44,26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-44,26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18210102030014000110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-8,43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18210102040010000110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9 294,00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9 294,00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18210102040011000110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6 820,71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-6 820,71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18210102050011000110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доходы физических лиц с доходов, полученных в виде процентов по облигациям с ипотечным покрытием, эмитированным до 1 января 2007 года, а </w:t>
            </w:r>
            <w:r w:rsidR="003041AB">
              <w:rPr>
                <w:sz w:val="16"/>
                <w:szCs w:val="16"/>
              </w:rPr>
              <w:t>также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-33,22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33,22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18210102050012100110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-8,11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18210102050013000110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1 566 741,38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635 455,62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71,14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1 566 741,38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635 455,62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71,14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10302142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10010302142010000110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6 420,00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4 940,66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1 479,34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76,96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10302143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10010302143010000110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241 292,00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150 012,10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91 279,90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62,17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10302231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10010302231010000110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708 747,00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636 302,49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72 444,51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89,78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10302241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10010302241010000110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2315">
              <w:rPr>
                <w:sz w:val="16"/>
                <w:szCs w:val="16"/>
              </w:rPr>
              <w:t>инжекторных</w:t>
            </w:r>
            <w:proofErr w:type="spellEnd"/>
            <w:r w:rsidRPr="00712315">
              <w:rPr>
                <w:sz w:val="16"/>
                <w:szCs w:val="16"/>
              </w:rPr>
              <w:t>) двигателей, подлежащие распределению между бюджетами субъ</w:t>
            </w:r>
            <w:r w:rsidR="003041AB">
              <w:rPr>
                <w:sz w:val="16"/>
                <w:szCs w:val="16"/>
              </w:rPr>
              <w:t>екта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4 966,00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4 882,28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83,72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98,31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10302251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10010302251010000110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 w:rsidR="003041AB">
              <w:rPr>
                <w:sz w:val="16"/>
                <w:szCs w:val="16"/>
              </w:rPr>
              <w:t>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1 372 565,00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881 200,09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491 364,91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64,20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10302261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10010302261010000110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-110 596,24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-21 196,76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83,92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3 097 015,01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1 435 391,08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1 661 623,94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46,35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1 278 058,30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1 412 964,70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47,49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18210602010020000110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2 459 818,00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2 459 818,00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18210602010021000110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1 055 126,66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-1 055 126,66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18210602010022100110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12 154,75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-12 154,75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18210602010022200110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18210602010023000110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4 799,84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-4 799,84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18210602010024000110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812,80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-812,80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18210602020020000110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231 205,00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231 205,00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18210602020021000110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205 105,21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-205 105,21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18210602020022100110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-112,57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18210602020023000110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-19,81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18210602020024000110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-73,34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73,34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405 992,01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157 332,77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248 659,24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38,75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18210604011020000110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55 275,00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55 275,00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18210604011021000110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25 747,86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-25 747,86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18210604011022100110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649,06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-649,06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18210604011023000110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161,63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-161,63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18210604011024000110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-303,73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303,73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18210604012020000110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350 717,01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350 717,01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18210604012021000110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125 629,54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-125 629,54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18210604012022100110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5 503,69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-5 503,69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18210604012023000110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-36,95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36,95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18210604012024000110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18,33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4 010,25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1 756,75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69,54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4 010,25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1 756,75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69,54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18210701020010000110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5 750,00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5 750,00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18210701020011000110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3 884,25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-3 884,25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18210701020012100110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91,66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-91,66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18210701020013000110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-30,69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18210701030010000110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18210701030011000110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-3,62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18210701030012100110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 (пени по соответствующему платежу)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28 219,83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19 872,17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58,68</w:t>
            </w:r>
          </w:p>
        </w:tc>
      </w:tr>
      <w:tr w:rsidR="00712315" w:rsidRPr="00712315" w:rsidTr="00712315">
        <w:trPr>
          <w:trHeight w:val="64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875,00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18210802020011000110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875,00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18810806000018003110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3041AB"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556,00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555,00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0,18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18810806000018004110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3041AB"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2 517,50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-2 517,50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18810806000018006110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3041AB"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479,65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-479,65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18810806000018007110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3041AB"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25 186,18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22 345,82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52,99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18210807010018000110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452,00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268,25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40,65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32110807020018000110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39 966,00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21 455,63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18 510,37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53,68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03410807082010000110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38,58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-6,42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116,65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20510807082010000110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1 130,42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1 130,42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20510807082011000110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494,75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-494,75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18810807100018034110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642,60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456,84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185,76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71,09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18810807100018035110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3041AB">
              <w:rPr>
                <w:sz w:val="16"/>
                <w:szCs w:val="16"/>
              </w:rPr>
              <w:t>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122,40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100,65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17,77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31810807110010000110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3041AB">
              <w:rPr>
                <w:sz w:val="16"/>
                <w:szCs w:val="16"/>
              </w:rPr>
              <w:t>нений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37,00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31810807110010103110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3041AB">
              <w:rPr>
                <w:sz w:val="16"/>
                <w:szCs w:val="16"/>
              </w:rPr>
              <w:t>нений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-21,60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31810807120010000110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09610807130011000110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3041AB">
              <w:rPr>
                <w:sz w:val="16"/>
                <w:szCs w:val="16"/>
              </w:rPr>
              <w:t>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18810807141018000110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67,00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77,67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03610807142010000110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2 221,00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1 489,86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731,14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67,08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10807262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04410807262010000110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70,50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25,79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10807282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04410807282010000110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96,40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9,06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10807300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31110807300010000110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709,00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709,00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31510807340010000110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13,60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69,09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31510807340011000110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20510807380010000110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757,00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757,00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20510807380011000110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-452,00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10807390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20510807390010000110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12315">
              <w:rPr>
                <w:sz w:val="16"/>
                <w:szCs w:val="16"/>
              </w:rPr>
              <w:t>апостиля</w:t>
            </w:r>
            <w:proofErr w:type="spellEnd"/>
            <w:r w:rsidRPr="00712315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608,00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608,00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20510807390011000110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12315">
              <w:rPr>
                <w:sz w:val="16"/>
                <w:szCs w:val="16"/>
              </w:rPr>
              <w:t>апостиля</w:t>
            </w:r>
            <w:proofErr w:type="spellEnd"/>
            <w:r w:rsidRPr="00712315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-37,50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10807400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06510807400010000110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3041AB">
              <w:rPr>
                <w:sz w:val="16"/>
                <w:szCs w:val="16"/>
              </w:rPr>
              <w:t>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71,19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174,43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-174,43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172,68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-172,68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18210904010022100110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18210904010024000110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10904020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18210904020022100110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3041AB" w:rsidRPr="00712315">
              <w:rPr>
                <w:sz w:val="16"/>
                <w:szCs w:val="16"/>
              </w:rPr>
              <w:t>приобретение</w:t>
            </w:r>
            <w:r w:rsidRPr="00712315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18210904030011000110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18210904030012100110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-171,87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18210904030013000110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18210904030014000110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10906020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18210906020021000110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10911010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18210911010021000110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3041AB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Налог, взимаемый</w:t>
            </w:r>
            <w:r w:rsidR="00712315" w:rsidRPr="00712315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10911010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18210911010022100110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10911020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18210911020021000110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r w:rsidR="003041AB" w:rsidRPr="00712315">
              <w:rPr>
                <w:sz w:val="16"/>
                <w:szCs w:val="16"/>
              </w:rPr>
              <w:t>налогообложения (</w:t>
            </w:r>
            <w:proofErr w:type="gramStart"/>
            <w:r w:rsidRPr="00712315">
              <w:rPr>
                <w:sz w:val="16"/>
                <w:szCs w:val="16"/>
              </w:rPr>
              <w:t>за  налоговые</w:t>
            </w:r>
            <w:proofErr w:type="gramEnd"/>
            <w:r w:rsidRPr="00712315">
              <w:rPr>
                <w:sz w:val="16"/>
                <w:szCs w:val="16"/>
              </w:rPr>
              <w:t xml:space="preserve"> периоды, истекшие до 1 января 2011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10911020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18210911020022100110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3041AB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Налог, взимаемый</w:t>
            </w:r>
            <w:r w:rsidR="00712315" w:rsidRPr="00712315">
              <w:rPr>
                <w:sz w:val="16"/>
                <w:szCs w:val="16"/>
              </w:rPr>
              <w:t xml:space="preserve"> в виде стоимости патента в связи с </w:t>
            </w:r>
            <w:r w:rsidRPr="00712315">
              <w:rPr>
                <w:sz w:val="16"/>
                <w:szCs w:val="16"/>
              </w:rPr>
              <w:t>применением</w:t>
            </w:r>
            <w:r w:rsidR="00712315" w:rsidRPr="00712315">
              <w:rPr>
                <w:sz w:val="16"/>
                <w:szCs w:val="16"/>
              </w:rPr>
              <w:t xml:space="preserve"> </w:t>
            </w:r>
            <w:proofErr w:type="gramStart"/>
            <w:r w:rsidR="00712315" w:rsidRPr="00712315">
              <w:rPr>
                <w:sz w:val="16"/>
                <w:szCs w:val="16"/>
              </w:rPr>
              <w:t>упрощенной  системы</w:t>
            </w:r>
            <w:proofErr w:type="gramEnd"/>
            <w:r w:rsidR="00712315" w:rsidRPr="00712315">
              <w:rPr>
                <w:sz w:val="16"/>
                <w:szCs w:val="16"/>
              </w:rPr>
              <w:t xml:space="preserve"> налогообложении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64 391,34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30 728,66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67,69</w:t>
            </w:r>
          </w:p>
        </w:tc>
      </w:tr>
      <w:tr w:rsidR="00712315" w:rsidRPr="00712315" w:rsidTr="00712315">
        <w:trPr>
          <w:trHeight w:val="8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13 490,93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-5 212,93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162,97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11101020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11711101020020000120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8 278,00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13 490,93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-5 212,93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162,97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11103020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30011103020020000120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712315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48 335,36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36 495,64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56,98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11105022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11711105022020000120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3041AB">
              <w:rPr>
                <w:sz w:val="16"/>
                <w:szCs w:val="16"/>
              </w:rPr>
              <w:t xml:space="preserve"> </w:t>
            </w:r>
            <w:r w:rsidRPr="00712315">
              <w:rPr>
                <w:sz w:val="16"/>
                <w:szCs w:val="16"/>
              </w:rPr>
              <w:t>собственности субъек</w:t>
            </w:r>
            <w:r w:rsidR="003041AB">
              <w:rPr>
                <w:sz w:val="16"/>
                <w:szCs w:val="16"/>
              </w:rPr>
              <w:t>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72 906,00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40 437,40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32 468,60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55,47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11105032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11711105032020000120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4 313,00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4 516,55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-203,55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104,72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11105072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11711105072020000120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7 612,00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3 381,41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4 230,59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44,42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2 565,05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-565,05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128,25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11107012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11711107012020000120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2 000,00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2 565,05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-565,05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128,25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24 055,09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-5 675,09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130,88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21 602,88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-8 323,88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162,68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04811201010010000120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514,00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514,00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04811201010016000120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283,36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-283,36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04811201030010000120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04811201030016000120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-12,20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11201041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04811201041016000120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19 431,59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-19 389,59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46 265,69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11201042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04811201042016000120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12 691,00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1 869,41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10 821,59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14,73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11201070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04811201070016000120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-3,31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210,46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1 810,87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2 045,13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46,96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11202012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04411202012010000120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2 200,00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1 031,13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1 168,87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46,87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18211202030010000120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712315">
              <w:rPr>
                <w:sz w:val="16"/>
                <w:szCs w:val="16"/>
              </w:rPr>
              <w:t>ренталс</w:t>
            </w:r>
            <w:proofErr w:type="spellEnd"/>
            <w:r w:rsidRPr="00712315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1 276,00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1 276,00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18211202030011000120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712315">
              <w:rPr>
                <w:sz w:val="16"/>
                <w:szCs w:val="16"/>
              </w:rPr>
              <w:t>ренталс</w:t>
            </w:r>
            <w:proofErr w:type="spellEnd"/>
            <w:r w:rsidRPr="00712315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572,27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-572,27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18211202030014000120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11202052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04411202052010000120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31,25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11202102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04411202102020000120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117,46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60,85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641,33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603,67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51,51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11204013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04411204013020000120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3041AB" w:rsidRPr="00712315">
              <w:rPr>
                <w:sz w:val="16"/>
                <w:szCs w:val="16"/>
              </w:rPr>
              <w:t>фонда, в</w:t>
            </w:r>
            <w:r w:rsidRPr="00712315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-7,27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81,27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-9,82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11204014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04411204014020000120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3041AB" w:rsidRPr="00712315">
              <w:rPr>
                <w:sz w:val="16"/>
                <w:szCs w:val="16"/>
              </w:rPr>
              <w:t>фонда, в</w:t>
            </w:r>
            <w:r w:rsidRPr="00712315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1 106,00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459,92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58,42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11204015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04411204015020000120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3041AB" w:rsidRPr="00712315">
              <w:rPr>
                <w:sz w:val="16"/>
                <w:szCs w:val="16"/>
              </w:rPr>
              <w:t>фонда, в</w:t>
            </w:r>
            <w:r w:rsidRPr="00712315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62,48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3,88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473,68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22 431,73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-21 958,04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4 735,59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258,91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708,01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-449,10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273,46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11301031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32111301031018000130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 Плата за предоставление </w:t>
            </w:r>
            <w:r w:rsidR="003041AB" w:rsidRPr="00712315">
              <w:rPr>
                <w:sz w:val="16"/>
                <w:szCs w:val="16"/>
              </w:rPr>
              <w:t>сведений из</w:t>
            </w:r>
            <w:r w:rsidRPr="00712315">
              <w:rPr>
                <w:sz w:val="16"/>
                <w:szCs w:val="16"/>
              </w:rPr>
              <w:t xml:space="preserve"> единого   государственного   реестра </w:t>
            </w:r>
            <w:r w:rsidR="003041AB" w:rsidRPr="00712315">
              <w:rPr>
                <w:sz w:val="16"/>
                <w:szCs w:val="16"/>
              </w:rPr>
              <w:t>недвижимости (</w:t>
            </w:r>
            <w:proofErr w:type="gramStart"/>
            <w:r w:rsidRPr="00712315">
              <w:rPr>
                <w:sz w:val="16"/>
                <w:szCs w:val="16"/>
              </w:rPr>
              <w:t>при  обращении</w:t>
            </w:r>
            <w:proofErr w:type="gramEnd"/>
            <w:r w:rsidRPr="00712315">
              <w:rPr>
                <w:sz w:val="16"/>
                <w:szCs w:val="16"/>
              </w:rPr>
              <w:t xml:space="preserve">  через многофункциональные центры)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39,39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-14,39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157,55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01611301992020000130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233,91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03611301992020000130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122,31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-122,31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31211301992020000130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-312,40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214,77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21 723,72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-21 508,94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10 114,71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-54,07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05011302992020000130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214,77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2 744,66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-2 744,66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12811302992020000130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309,43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-309,43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1 942,11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-1 942,11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14 990,76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-14 990,76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279,24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-279,24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31111302992020000130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1 178,61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-1 178,61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24 709,14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59 920,86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29,20</w:t>
            </w:r>
          </w:p>
        </w:tc>
      </w:tr>
      <w:tr w:rsidR="00712315" w:rsidRPr="00712315" w:rsidTr="00712315">
        <w:trPr>
          <w:trHeight w:val="8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3041AB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3041AB">
              <w:rPr>
                <w:b/>
                <w:bCs/>
                <w:sz w:val="16"/>
                <w:szCs w:val="16"/>
              </w:rPr>
              <w:t>казенных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20 024,69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49 070,31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28,98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11402022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11711402022020000410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13 595,00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17 752,95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-4 157,95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130,58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11402023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11711402023020000410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55 500,00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2 271,74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53 228,26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4,09</w:t>
            </w:r>
          </w:p>
        </w:tc>
      </w:tr>
      <w:tr w:rsidR="00712315" w:rsidRPr="00712315" w:rsidTr="00712315">
        <w:trPr>
          <w:trHeight w:val="64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4 684,45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10 850,55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30,15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11406022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11711406022020000430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3041AB">
              <w:rPr>
                <w:sz w:val="16"/>
                <w:szCs w:val="16"/>
              </w:rPr>
              <w:t>мных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15 535,00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4 684,45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10 850,55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30,15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lastRenderedPageBreak/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11507020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04411507020010000140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209 475,20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119 142,01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90 333,19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56,88</w:t>
            </w:r>
          </w:p>
        </w:tc>
      </w:tr>
      <w:tr w:rsidR="00712315" w:rsidRPr="00712315" w:rsidTr="00712315">
        <w:trPr>
          <w:trHeight w:val="8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3041AB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03811602030020000140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298,00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12,15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62,03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18211603020020000140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18211603020026000140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-19,85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156,16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98,84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61,24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11618020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22811618020020000140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76,16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-76,16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11618020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30011618020020000140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31,37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530,23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-225,23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173,85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07511621020020000140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3041AB">
              <w:rPr>
                <w:sz w:val="16"/>
                <w:szCs w:val="16"/>
              </w:rPr>
              <w:t>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27,23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-27,23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18811621020020000140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</w:t>
            </w:r>
            <w:r w:rsidR="003041AB">
              <w:rPr>
                <w:sz w:val="16"/>
                <w:szCs w:val="16"/>
              </w:rPr>
              <w:t>юджет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18811621020026000140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3041AB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</w:t>
            </w:r>
            <w:r w:rsidR="00712315" w:rsidRPr="00712315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бюдж</w:t>
            </w:r>
            <w:r>
              <w:rPr>
                <w:sz w:val="16"/>
                <w:szCs w:val="16"/>
              </w:rPr>
              <w:t>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-503,00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11623000 Доходы от возмещения ущерба при возникновении страховых случаев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114,01</w:t>
            </w:r>
          </w:p>
        </w:tc>
      </w:tr>
      <w:tr w:rsidR="00712315" w:rsidRPr="00712315" w:rsidTr="00712315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11623021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31211623021020000140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82,20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114,01</w:t>
            </w:r>
          </w:p>
        </w:tc>
      </w:tr>
      <w:tr w:rsidR="00712315" w:rsidRPr="00712315" w:rsidTr="00712315">
        <w:trPr>
          <w:trHeight w:val="8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3041AB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11625086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04411625086020000140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125,00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51,42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58,87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16111626000010000140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96,00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16111626000016000140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-29,12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18811626000016000140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-0,15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05311627000010000140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16,98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16,98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05311627000016000140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-7,50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17711627000010000140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2 105,02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2 105,02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17711627000016000140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2 000,55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-2 000,55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107 206,05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85 470,95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55,64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11630012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18811630012010000140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11630012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18811630012016000140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10611630020010000140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481,67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481,67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10611630020016000140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152,87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-152,87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18011630020017000140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38,53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4,28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88,88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18811630020010000140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192 147,80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192 147,80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18811630020016000140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107 013,43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-107 013,43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3 869,53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2 367,47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62,04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16111633020020000140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3 804,57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3 804,57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16111633020026000140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3 045,72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-3 045,72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20011633020020000140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6,24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6,24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30011633020020000140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2 370,06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823,81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1 546,25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34,76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38311633020020000140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56,13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56,13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11642020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30011642020020000140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3041AB">
              <w:rPr>
                <w:sz w:val="16"/>
                <w:szCs w:val="16"/>
              </w:rPr>
              <w:t>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42,00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5 155,59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2 048,41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71,57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04411690020020000140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6,48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1,72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73,55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09611690020020000140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2 002,71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2 002,71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09611690020026000140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1 989,49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-1 989,49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10611690020026000140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12811690020020000140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756,42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446,32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41,00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18011690020026000140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252,14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52,12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79,33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18211690020020000140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0,72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18811690020026000140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50,43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24,60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25,83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48,78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30011690020020000140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1 462,41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614,28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848,13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42,00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31311690020020000140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144,08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43,08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70,10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31811690020026000140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41511690020020000140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2 521,40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2 521,40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41511690020026000140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1 911,32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-1 911,32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-4 392,80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4 392,80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-4 984,99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4 984,99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00111701020020000180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03411701020020000180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03611701020020000180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-0,98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833,87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-833,87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52,92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-52,92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72,72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-72,72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-5,38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22811701020020000180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-5 950,86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5 950,86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31111701020020000180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31311701020020000180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31611701020020000180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38311701020020000180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-592,20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11705020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23211705020020000180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-592,20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8"/>
                <w:szCs w:val="18"/>
              </w:rPr>
            </w:pPr>
            <w:r w:rsidRPr="00712315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76 816 808,39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47 857 271,12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28 959 537,28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62,30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20802000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30020802000020000150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76 645 236,39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47 706 386,88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28 938 849,51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62,24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76 645 236,39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47 706 386,88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28 938 849,51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62,24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20215001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30020215001020000150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30 440 585,90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20 293 724,00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10 146 861,90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66,67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20215006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30020215006020000150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14 915 346,00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9 943 564,00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4 971 782,00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66,67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20215009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30020215009020000150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1 244 288,00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829 528,00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414 760,00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66,67</w:t>
            </w:r>
          </w:p>
        </w:tc>
      </w:tr>
      <w:tr w:rsidR="00712315" w:rsidRPr="00712315" w:rsidTr="00712315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04420225016020000150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мероприятия федеральной целевой программы "Развитие водохозяйственного комплекса Российской Федера</w:t>
            </w:r>
            <w:r w:rsidR="003041AB">
              <w:rPr>
                <w:sz w:val="16"/>
                <w:szCs w:val="16"/>
              </w:rPr>
              <w:t>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114 740,20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84 087,77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30 652,43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73,29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20225021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31220225021020000150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</w:t>
            </w:r>
            <w:r w:rsidR="003041AB" w:rsidRPr="00712315">
              <w:rPr>
                <w:sz w:val="16"/>
                <w:szCs w:val="16"/>
              </w:rPr>
              <w:t>стимулированию программ</w:t>
            </w:r>
            <w:r w:rsidRPr="00712315">
              <w:rPr>
                <w:sz w:val="16"/>
                <w:szCs w:val="16"/>
              </w:rPr>
              <w:t xml:space="preserve"> развития жилищного строительства субъектов Росс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932 145,40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932 123,87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21,53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20020225027020000150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92 484,90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91 009,81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1 475,09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98,41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20520225027020000150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13 144,80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13 144,80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20225028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31120225028020000150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9 426,70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9 426,70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20225065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04420225065020000150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20225081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31520225081020000150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</w:t>
            </w:r>
            <w:proofErr w:type="spellStart"/>
            <w:r w:rsidRPr="00712315">
              <w:rPr>
                <w:sz w:val="16"/>
                <w:szCs w:val="16"/>
              </w:rPr>
              <w:t>дл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3 114,70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3 113,62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1,08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99,97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20020225082020000150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51 550,80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19 132,01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32 418,79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37,11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20225086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20020225086020000150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503,50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503,50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20225097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20520225097020000150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74 100,80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74 100,80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20225113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31220225113020000150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12315">
              <w:rPr>
                <w:sz w:val="16"/>
                <w:szCs w:val="16"/>
              </w:rPr>
              <w:t>софинансирование</w:t>
            </w:r>
            <w:proofErr w:type="spellEnd"/>
            <w:r w:rsidRPr="00712315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субъ</w:t>
            </w:r>
            <w:r w:rsidR="003041AB">
              <w:rPr>
                <w:sz w:val="16"/>
                <w:szCs w:val="16"/>
              </w:rPr>
              <w:t>екта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548 280,40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435 256,88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113 023,52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79,39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20225114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07520225114020000150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141 839,00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53 460,00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88 379,00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37,69</w:t>
            </w:r>
          </w:p>
        </w:tc>
      </w:tr>
      <w:tr w:rsidR="00712315" w:rsidRPr="00712315" w:rsidTr="00712315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20225138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07520225138020000150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</w:t>
            </w:r>
            <w:r w:rsidR="003041AB" w:rsidRPr="00712315">
              <w:rPr>
                <w:sz w:val="16"/>
                <w:szCs w:val="16"/>
              </w:rPr>
              <w:t>выплаты медицинским</w:t>
            </w:r>
            <w:r w:rsidRPr="00712315">
              <w:rPr>
                <w:sz w:val="16"/>
                <w:szCs w:val="16"/>
              </w:rPr>
              <w:t xml:space="preserve"> работникам (врачам, фельдшерам) в возрасте до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77 400,00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49 200,00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36,43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20225169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20520225169020000150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131 070,10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131 070,10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20225170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07520225170020000150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развитие материально-технической базы детских поликлиник и детских поликлинических отделений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185 518,50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185 518,50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20225175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20520225175020000150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8 289,50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8 289,50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20225187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20520225187020000150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6 731,50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6 731,50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07520225201020000150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18 491,60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15 831,60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14,38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07520225202020000150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17 390,80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11 170,45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6 220,35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64,23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20520225210020000150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внедрение целевой модели цифровой образовательной среды в общеобразовательных организациях 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205 127,90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205 127,90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31520225228020000150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58 905,10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37 095,98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21 809,12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62,98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20225230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20520225230020000150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создание новых мест в общеобразовательных организациях, расположенных в сельской местности и </w:t>
            </w:r>
            <w:proofErr w:type="spellStart"/>
            <w:r w:rsidRPr="00712315">
              <w:rPr>
                <w:sz w:val="16"/>
                <w:szCs w:val="16"/>
              </w:rPr>
              <w:t>посел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280 097,00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229 108,81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50 988,19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81,80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38320225232020000150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1 185 241,50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477 462,17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707 779,33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40,28</w:t>
            </w:r>
          </w:p>
        </w:tc>
      </w:tr>
      <w:tr w:rsidR="00712315" w:rsidRPr="00712315" w:rsidTr="00712315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04420225242020000150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481 803,40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274 082,83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207 720,57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56,89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31220225243020000150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124 375,90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49 750,36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74 625,54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20225297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31220225297020000150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  <w:r w:rsidR="003041AB">
              <w:rPr>
                <w:sz w:val="16"/>
                <w:szCs w:val="16"/>
              </w:rPr>
              <w:t>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07520225402020000150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12315">
              <w:rPr>
                <w:sz w:val="16"/>
                <w:szCs w:val="16"/>
              </w:rPr>
              <w:t>софинансирование</w:t>
            </w:r>
            <w:proofErr w:type="spellEnd"/>
            <w:r w:rsidRPr="00712315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proofErr w:type="spellStart"/>
            <w:r w:rsidRPr="00712315">
              <w:rPr>
                <w:sz w:val="16"/>
                <w:szCs w:val="16"/>
              </w:rPr>
              <w:t>высокотехнологи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3 928,30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1 319,03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2 609,27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33,58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20225462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20020225462020000150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340,50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214,54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125,96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63,01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20225466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16320225466020000150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5 500,00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16320225467020000150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11 112,00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10 328,25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783,75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92,95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20520225490020000150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4 537 481,90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2 560 475,55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1 977 006,35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56,43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20225491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20520225491020000150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486 438,70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486 438,70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20225495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31520225495020000150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97 091,00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33 912,76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63 178,24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34,93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20225497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31220225497020000150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108 491,10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108 491,10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20020225514020000150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 w:rsidRPr="00712315">
              <w:rPr>
                <w:sz w:val="16"/>
                <w:szCs w:val="16"/>
              </w:rPr>
              <w:t>абилитации</w:t>
            </w:r>
            <w:proofErr w:type="spellEnd"/>
            <w:r w:rsidRPr="00712315">
              <w:rPr>
                <w:sz w:val="16"/>
                <w:szCs w:val="16"/>
              </w:rPr>
              <w:t xml:space="preserve"> инвалидов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74 466,60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20 330,95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54 135,65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27,30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04520225516020000150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9 279,40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3 674,40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5 605,00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39,60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20225517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16320225517020000150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7 753,40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7 753,40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20225519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16320225519020000150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178 247,10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59 301,20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118 945,90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33,27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20225520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20520225520020000150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</w:t>
            </w:r>
            <w:r w:rsidR="003041AB">
              <w:rPr>
                <w:sz w:val="16"/>
                <w:szCs w:val="16"/>
              </w:rPr>
              <w:t>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253 828,10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207 990,49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45 837,61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81,94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20225523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31120225523020000150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0744CF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социально-экономическому развитию субъектов Российской Федерации,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401 000,00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20225524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31220225524020000150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99 000,00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99 000,00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31120225527020000150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219 218,40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32 712,87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186 505,53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14,92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20225538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20520225538020000150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  <w:r w:rsidR="003041AB">
              <w:rPr>
                <w:sz w:val="16"/>
                <w:szCs w:val="16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15 115,30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9 802,67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5 312,63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64,85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20225539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20520225539020000150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27 911,90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14 639,80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13 272,10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52,45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31220225540020000150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основных объектов и систем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281 387,80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281 387,80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20720225541020000150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38 543,00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38 542,99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20720225542020000150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16 230,00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5 093,52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11 136,48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31,38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20720225543020000150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</w:t>
            </w:r>
            <w:r w:rsidR="003041AB">
              <w:rPr>
                <w:sz w:val="16"/>
                <w:szCs w:val="16"/>
              </w:rPr>
              <w:t>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715 524,00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311 821,58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403 702,42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43,58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20225555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31220225555020000150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429 943,60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413 915,15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16 028,45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96,27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20720225567020000150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31 872,50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31 872,50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23220225567020000150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20225568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20720225568020000150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135 696,20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68 238,74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67 457,46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50,29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20227111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07520227111020000150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12315">
              <w:rPr>
                <w:sz w:val="16"/>
                <w:szCs w:val="16"/>
              </w:rPr>
              <w:t>софинансирование</w:t>
            </w:r>
            <w:proofErr w:type="spellEnd"/>
            <w:r w:rsidRPr="00712315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568 580,00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44 228,54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524 351,46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7,78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20227112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31220227112020000150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12315">
              <w:rPr>
                <w:sz w:val="16"/>
                <w:szCs w:val="16"/>
              </w:rPr>
              <w:t>софинансирование</w:t>
            </w:r>
            <w:proofErr w:type="spellEnd"/>
            <w:r w:rsidRPr="00712315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20227567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20720227567020000150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12315">
              <w:rPr>
                <w:sz w:val="16"/>
                <w:szCs w:val="16"/>
              </w:rPr>
              <w:t>софинансирование</w:t>
            </w:r>
            <w:proofErr w:type="spellEnd"/>
            <w:r w:rsidRPr="00712315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53 448,90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53 448,90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20227567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23220227567020000150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12315">
              <w:rPr>
                <w:sz w:val="16"/>
                <w:szCs w:val="16"/>
              </w:rPr>
              <w:t>софинансирование</w:t>
            </w:r>
            <w:proofErr w:type="spellEnd"/>
            <w:r w:rsidRPr="00712315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122 562,80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122 562,80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20229001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31220229001020000150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Субсидия бюджету Чеченской Республики на реализацию мероприятий по переселению граждан, проживающих в оползневой зоне на территории Чеченской Республи</w:t>
            </w:r>
            <w:r w:rsidR="003041AB">
              <w:rPr>
                <w:sz w:val="16"/>
                <w:szCs w:val="16"/>
              </w:rPr>
              <w:t>ки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1 140 000,00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1 140 000,00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20229999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30020229999020000150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64 678,01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23 468,83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41 209,18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36,29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20235118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30020235118020000150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34 593,20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23 988,31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10 604,89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69,34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30020235120020000150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268,30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268,30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04420235128020000150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13 438,60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10 903,75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2 534,85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81,14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04420235129020000150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132 362,90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84 786,95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47 575,95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64,06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20235134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20020235134020000150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37 028,90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15 145,52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21 883,38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40,90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20235135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20020235135020000150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199 730,70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136 624,64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63 106,06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68,40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20235137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20020235137020000150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6 572,10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4 408,73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2 163,37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67,08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20235176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20020235176020000150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199 059,60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136 624,64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62 434,96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68,64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20235220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20020235220020000150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 w:rsidR="003041AB">
              <w:rPr>
                <w:sz w:val="16"/>
                <w:szCs w:val="16"/>
              </w:rPr>
              <w:t>лат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1 938,00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1 810,69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127,31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93,43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20235250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20020235250020000150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1 558 091,60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1 233 236,69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324 854,91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79,15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20520235260020000150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3041AB">
              <w:rPr>
                <w:sz w:val="16"/>
                <w:szCs w:val="16"/>
              </w:rPr>
              <w:t>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5 085,20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1 762,34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3 322,86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34,66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20235270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20020235270020000150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5 547,50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955,06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4 592,44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17,22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20235290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20020235290020000150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2 581 177,70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1 799 217,97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781 959,73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69,71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20020235380020000150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5 468 166,40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3 090 420,22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2 377 746,18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56,52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20235429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04420235429020000150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712315">
              <w:rPr>
                <w:sz w:val="16"/>
                <w:szCs w:val="16"/>
              </w:rPr>
              <w:t>лесовосстановления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6 867,10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2 666,80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4 200,30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38,83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20235430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04420235430020000150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1 610,70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1 610,70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20235432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04420235432020000150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</w:t>
            </w:r>
            <w:r w:rsidR="003041AB"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33 724,40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18 914,80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14 809,60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56,09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20235460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07520235460020000150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157 608,40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152 621,94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4 986,46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96,84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20235573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20020235573020000150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974 783,91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666 605,01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308 178,90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68,38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20235900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30020235900020000150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88 204,10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52 867,93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35 336,17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59,94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00120245141020000150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2 090,89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2 090,89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00120245142020000150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434,70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434,70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20245159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38320245159020000150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794 606,50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317 138,07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477 468,43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39,91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20245161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07520245161020000150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102 246,60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98 957,85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3 288,75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96,78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20245165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31520245165020000150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премирование регионов - победителей Фестиваля культуры и спорта народ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74 742,70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74 742,70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07520245190020000150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712315">
              <w:rPr>
                <w:sz w:val="16"/>
                <w:szCs w:val="16"/>
              </w:rPr>
              <w:t>референс</w:t>
            </w:r>
            <w:proofErr w:type="spellEnd"/>
            <w:r w:rsidRPr="00712315">
              <w:rPr>
                <w:sz w:val="16"/>
                <w:szCs w:val="16"/>
              </w:rPr>
              <w:t xml:space="preserve">-центров для проведения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172 543,20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51 381,58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121 161,62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29,78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07520245192020000150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120 825,10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120 825,10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20245196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07520245196020000150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49 465,10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35 493,26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13 971,84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71,75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20245216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07520245216020000150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1 502,40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751,20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751,20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20245293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20020245293020000150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17 100,00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350,00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97,95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20245294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20020245294020000150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22 303,60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3 948,81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18 354,79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17,70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23220245390020000150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860 000,00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860 000,00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lastRenderedPageBreak/>
              <w:t>20245393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23220245393020000150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767 450,40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319 744,13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447 706,27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41,66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20245433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20720245433020000150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Межбюджетные трансферты, передаваемые бюджетам субъектам Российской Федерации на возмещение части затрат на уплату процентов </w:t>
            </w:r>
            <w:proofErr w:type="gramStart"/>
            <w:r w:rsidRPr="00712315">
              <w:rPr>
                <w:sz w:val="16"/>
                <w:szCs w:val="16"/>
              </w:rPr>
              <w:t>по инвестиционным кредита</w:t>
            </w:r>
            <w:proofErr w:type="gram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526 193,50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283 733,12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242 460,38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53,92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20245453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16320245453020000150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5 600,00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20245468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07520245468020000150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145,30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20245480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20720245480020000150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125 308,20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125 308,20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20249999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20020249999020000150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154,48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154,48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20302040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31220302040020000150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</w:t>
            </w:r>
            <w:r w:rsidR="003041AB">
              <w:rPr>
                <w:sz w:val="16"/>
                <w:szCs w:val="16"/>
              </w:rPr>
              <w:t>коммунального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171 571,00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100,00</w:t>
            </w:r>
          </w:p>
        </w:tc>
      </w:tr>
      <w:tr w:rsidR="00712315" w:rsidRPr="00712315" w:rsidTr="00712315">
        <w:trPr>
          <w:trHeight w:val="106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1 969,86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-1 968,86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########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21835260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20521835260020000150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Доходы бюджетов субъектов Российской Федерации от возврата остатков субвенций на выплату единовременного пособия при всех формах устройства детей, </w:t>
            </w:r>
            <w:r w:rsidR="003041AB" w:rsidRPr="00712315">
              <w:rPr>
                <w:sz w:val="16"/>
                <w:szCs w:val="16"/>
              </w:rPr>
              <w:t>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20521860010020000150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3041AB">
              <w:rPr>
                <w:sz w:val="16"/>
                <w:szCs w:val="16"/>
              </w:rPr>
              <w:t>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75,41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30021860010020000150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3041AB">
              <w:rPr>
                <w:sz w:val="16"/>
                <w:szCs w:val="16"/>
              </w:rPr>
              <w:t>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810,04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38321860010020000150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3041AB">
              <w:rPr>
                <w:sz w:val="16"/>
                <w:szCs w:val="16"/>
              </w:rPr>
              <w:t>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865,43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111,71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21802010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20521802010020000150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100,01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16321802020020000150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16321802020020000180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lastRenderedPageBreak/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-22 656,63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22 656,63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hideMark/>
          </w:tcPr>
          <w:p w:rsidR="00712315" w:rsidRPr="00712315" w:rsidRDefault="00712315" w:rsidP="00712315">
            <w:pPr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color w:val="FF0000"/>
                <w:sz w:val="16"/>
                <w:szCs w:val="16"/>
              </w:rPr>
              <w:t>-21 031,30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21 031,30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21925541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20721925541020000150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-666,90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666,90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21925542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20721925542020000150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субсидий на повышение продуктивности в молочном скотоводстве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39,30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21925543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20721925543020000150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3041AB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</w:t>
            </w:r>
            <w:r w:rsidR="003041AB">
              <w:rPr>
                <w:sz w:val="16"/>
                <w:szCs w:val="16"/>
              </w:rPr>
              <w:t>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-5 124,42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5 124,42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21935129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04421935129020000150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16,86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21935134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20021935134020000150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</w:t>
            </w:r>
            <w:r w:rsidR="003041AB">
              <w:rPr>
                <w:sz w:val="16"/>
                <w:szCs w:val="16"/>
              </w:rPr>
              <w:t>ря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-29,51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29,51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21935250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20021935250020000150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-645,41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645,41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20521935260020000150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217,87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21935290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20021935290020000150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-848,66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848,66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21935380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20021935380020000150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</w:t>
            </w:r>
            <w:r w:rsidR="003041AB">
              <w:rPr>
                <w:sz w:val="16"/>
                <w:szCs w:val="16"/>
              </w:rPr>
              <w:t>особности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-143,51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143,51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21935900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30021935900020000150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381,89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21945370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20721945370020000150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6 625,62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21945473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20721945473020000150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Возврат остатков иных межбюджетных трансфертов на компенсацию сельскохозяйственным товаропроизводителям ущерба, причиненного в результате чрезвычайных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-6 291,35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6 291,35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21990000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07521990000020000150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color w:val="FF0000"/>
                <w:sz w:val="16"/>
                <w:szCs w:val="16"/>
              </w:rPr>
              <w:t>-1 625,33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1 625,33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21990000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2315" w:rsidRPr="00712315" w:rsidRDefault="00712315" w:rsidP="00712315">
            <w:pPr>
              <w:jc w:val="center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20721990000020000150</w:t>
            </w:r>
          </w:p>
        </w:tc>
        <w:tc>
          <w:tcPr>
            <w:tcW w:w="3394" w:type="dxa"/>
            <w:shd w:val="clear" w:color="auto" w:fill="auto"/>
            <w:hideMark/>
          </w:tcPr>
          <w:p w:rsidR="00712315" w:rsidRPr="00712315" w:rsidRDefault="00712315" w:rsidP="00712315">
            <w:pPr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sz w:val="16"/>
                <w:szCs w:val="16"/>
              </w:rPr>
            </w:pPr>
            <w:r w:rsidRPr="00712315">
              <w:rPr>
                <w:sz w:val="16"/>
                <w:szCs w:val="16"/>
              </w:rPr>
              <w:t>0,00</w:t>
            </w:r>
          </w:p>
        </w:tc>
      </w:tr>
      <w:tr w:rsidR="00712315" w:rsidRPr="00712315" w:rsidTr="00712315">
        <w:trPr>
          <w:trHeight w:val="255"/>
        </w:trPr>
        <w:tc>
          <w:tcPr>
            <w:tcW w:w="6066" w:type="dxa"/>
            <w:gridSpan w:val="3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71231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89 657 895,29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55 633 619,29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34 024 276,00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712315" w:rsidRPr="00712315" w:rsidRDefault="00712315" w:rsidP="00712315">
            <w:pPr>
              <w:jc w:val="right"/>
              <w:rPr>
                <w:b/>
                <w:bCs/>
                <w:sz w:val="16"/>
                <w:szCs w:val="16"/>
              </w:rPr>
            </w:pPr>
            <w:r w:rsidRPr="00712315">
              <w:rPr>
                <w:b/>
                <w:bCs/>
                <w:sz w:val="16"/>
                <w:szCs w:val="16"/>
              </w:rPr>
              <w:t>62,05</w:t>
            </w:r>
          </w:p>
        </w:tc>
      </w:tr>
    </w:tbl>
    <w:p w:rsidR="004F27AA" w:rsidRPr="00521E57" w:rsidRDefault="004F27AA" w:rsidP="004F27AA">
      <w:pPr>
        <w:rPr>
          <w:sz w:val="28"/>
          <w:szCs w:val="28"/>
        </w:rPr>
      </w:pPr>
    </w:p>
    <w:p w:rsidR="001950C3" w:rsidRPr="00521E57" w:rsidRDefault="001950C3" w:rsidP="003041AB">
      <w:pPr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9C6E5C" w:rsidRPr="002B59F9" w:rsidRDefault="009C6E5C" w:rsidP="00712315">
      <w:pPr>
        <w:spacing w:after="160" w:line="259" w:lineRule="auto"/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2</w:t>
      </w:r>
      <w:r w:rsidRPr="00521E57">
        <w:rPr>
          <w:sz w:val="16"/>
          <w:szCs w:val="16"/>
        </w:rPr>
        <w:t xml:space="preserve">       </w:t>
      </w:r>
    </w:p>
    <w:p w:rsidR="00AC4A88" w:rsidRPr="00090A5A" w:rsidRDefault="009C6E5C" w:rsidP="002B59F9">
      <w:pPr>
        <w:jc w:val="right"/>
      </w:pPr>
      <w:r w:rsidRPr="00521E57">
        <w:rPr>
          <w:sz w:val="16"/>
          <w:szCs w:val="16"/>
        </w:rPr>
        <w:t xml:space="preserve"> </w:t>
      </w:r>
      <w:r w:rsidR="002B59F9">
        <w:t>ед. изм. тыс. рублей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766"/>
        <w:gridCol w:w="945"/>
        <w:gridCol w:w="1340"/>
        <w:gridCol w:w="1464"/>
        <w:gridCol w:w="1340"/>
        <w:gridCol w:w="765"/>
      </w:tblGrid>
      <w:tr w:rsidR="00CF2BF2" w:rsidRPr="00CF2BF2" w:rsidTr="00CF2BF2">
        <w:trPr>
          <w:trHeight w:val="345"/>
        </w:trPr>
        <w:tc>
          <w:tcPr>
            <w:tcW w:w="4012" w:type="dxa"/>
            <w:vMerge w:val="restart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CF2BF2" w:rsidRPr="00CF2BF2" w:rsidTr="00CF2BF2">
        <w:trPr>
          <w:trHeight w:val="555"/>
        </w:trPr>
        <w:tc>
          <w:tcPr>
            <w:tcW w:w="4012" w:type="dxa"/>
            <w:vMerge/>
            <w:vAlign w:val="center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40" w:type="dxa"/>
            <w:vMerge/>
            <w:vAlign w:val="center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4 539 768,68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2 572 033,22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1 967 735,46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56,66</w:t>
            </w:r>
          </w:p>
        </w:tc>
      </w:tr>
      <w:tr w:rsidR="00CF2BF2" w:rsidRPr="00CF2BF2" w:rsidTr="00CF2BF2">
        <w:trPr>
          <w:trHeight w:val="541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79 448,04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53 229,67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26 218,36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67,00</w:t>
            </w:r>
          </w:p>
        </w:tc>
      </w:tr>
      <w:tr w:rsidR="00CF2BF2" w:rsidRPr="00CF2BF2" w:rsidTr="00CF2BF2">
        <w:trPr>
          <w:trHeight w:val="691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443 047,54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319 628,02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123 419,52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72,14</w:t>
            </w:r>
          </w:p>
        </w:tc>
      </w:tr>
      <w:tr w:rsidR="00CF2BF2" w:rsidRPr="00CF2BF2" w:rsidTr="00CF2BF2">
        <w:trPr>
          <w:trHeight w:val="77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428 710,04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290 576,87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138 133,17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67,78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207 626,96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137 959,03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69 667,93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66,45</w:t>
            </w:r>
          </w:p>
        </w:tc>
      </w:tr>
      <w:tr w:rsidR="00CF2BF2" w:rsidRPr="00CF2BF2" w:rsidTr="00CF2BF2">
        <w:trPr>
          <w:trHeight w:val="576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387 427,10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262 142,05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125 285,05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67,66</w:t>
            </w:r>
          </w:p>
        </w:tc>
      </w:tr>
      <w:tr w:rsidR="00CF2BF2" w:rsidRPr="00CF2BF2" w:rsidTr="00CF2BF2">
        <w:trPr>
          <w:trHeight w:val="274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67 822,61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44 640,08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23 182,53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65,82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94 701,38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60 942,24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33 759,14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64,35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102 822,20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102 822,20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0,00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2 728 162,81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1 402 915,26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1 325 247,55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51,42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23 988,31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10 604,89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69,34</w:t>
            </w:r>
          </w:p>
        </w:tc>
      </w:tr>
      <w:tr w:rsidR="00CF2BF2" w:rsidRPr="00CF2BF2" w:rsidTr="00CF2BF2">
        <w:trPr>
          <w:trHeight w:val="208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23 988,31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10 604,89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69,34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294 045,18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201 629,08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92 416,10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68,57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70 780,91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44 872,86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25 908,06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63,40</w:t>
            </w:r>
          </w:p>
        </w:tc>
      </w:tr>
      <w:tr w:rsidR="00CF2BF2" w:rsidRPr="00CF2BF2" w:rsidTr="00CF2BF2">
        <w:trPr>
          <w:trHeight w:val="561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91 961,19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59 489,76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32 471,43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64,69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130 773,07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97 266,46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33 506,61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74,38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530,00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530,00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0,00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9 089 725,30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4 553 973,07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4 535 752,23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50,10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256 653,01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158 756,75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97 896,26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61,86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28 861,03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18 741,15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10 119,89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64,94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2 375 010,78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1 247 301,53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1 127 709,24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52,52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136 822,28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101 093,55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35 728,73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73,89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226 609,62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139 213,89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87 395,73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61,43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Транспорт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146 012,92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91 762,35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54 250,57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62,85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4 737 494,62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2 014 933,41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2 722 561,20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42,53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79 201,56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53 290,59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25 910,97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67,28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8 262,57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4 935,72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3 326,85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59,74</w:t>
            </w:r>
          </w:p>
        </w:tc>
      </w:tr>
      <w:tr w:rsidR="00CF2BF2" w:rsidRPr="00CF2BF2" w:rsidTr="00CF2BF2">
        <w:trPr>
          <w:trHeight w:val="319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1 094 796,91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723 944,12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370 852,79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66,13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2 956 226,24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1 266 418,54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1 689 807,70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42,84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1 512 469,61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188 895,57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1 323 574,04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12,49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670 096,39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537 987,87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132 108,53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80,29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434 722,02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433 284,82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1 437,20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99,67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338 938,21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106 250,28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232 687,93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31,35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796 486,55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455 329,98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341 156,57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57,17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71 091,87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41 916,83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29 175,03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58,96</w:t>
            </w:r>
          </w:p>
        </w:tc>
      </w:tr>
      <w:tr w:rsidR="00CF2BF2" w:rsidRPr="00CF2BF2" w:rsidTr="00CF2BF2">
        <w:trPr>
          <w:trHeight w:val="314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725 394,69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413 413,15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311 981,54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56,99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35 586 312,55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21 810 676,67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13 775 635,88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61,29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10 263 018,06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5 913 176,53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4 349 841,53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57,62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7 480 873,45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4 277 351,46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3 203 521,99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57,18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802 123,22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201 101,01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601 022,21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25,07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1 432 295,18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908 842,29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523 452,89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63,45</w:t>
            </w:r>
          </w:p>
        </w:tc>
      </w:tr>
      <w:tr w:rsidR="00CF2BF2" w:rsidRPr="00CF2BF2" w:rsidTr="00CF2BF2">
        <w:trPr>
          <w:trHeight w:val="450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140 474,71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82 790,83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57 683,87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58,94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415 034,46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251 397,03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163 637,43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60,57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48 511,65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15 827,70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32 683,95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32,63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15 003 981,83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10 160 189,82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4 843 792,00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67,72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1 350 704,88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771 371,79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579 333,09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57,11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Культура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1 226 849,88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707 103,69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519 746,19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57,64</w:t>
            </w:r>
          </w:p>
        </w:tc>
      </w:tr>
      <w:tr w:rsidR="00CF2BF2" w:rsidRPr="00CF2BF2" w:rsidTr="00CF2BF2">
        <w:trPr>
          <w:trHeight w:val="230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123 855,01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64 268,10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59 586,91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51,89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5 399 823,49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3 237 525,22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2 162 298,26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59,96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1 227 351,19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780 837,71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446 513,47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63,62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1 583 459,30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1 143 605,45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439 853,85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72,22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28 662,49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18 771,54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9 890,95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65,49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22 271,06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15 839,63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6 431,43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71,12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59 448,15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38 481,24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20 966,91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64,73</w:t>
            </w:r>
          </w:p>
        </w:tc>
      </w:tr>
      <w:tr w:rsidR="00CF2BF2" w:rsidRPr="00CF2BF2" w:rsidTr="00CF2BF2">
        <w:trPr>
          <w:trHeight w:val="343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142 327,90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92 186,90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50 141,00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64,77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2 336 303,41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1 147 802,74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1 188 500,66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49,13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27 943 042,94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18 444 062,50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9 498 980,44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66,01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686 254,41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408 922,44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277 331,97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59,59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2 899 983,19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1 917 602,02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982 381,18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66,12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21 742 518,77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14 456 806,22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7 285 712,55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66,49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2 076 273,61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1 339 334,46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736 939,15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64,51</w:t>
            </w:r>
          </w:p>
        </w:tc>
      </w:tr>
      <w:tr w:rsidR="00CF2BF2" w:rsidRPr="00CF2BF2" w:rsidTr="00CF2BF2">
        <w:trPr>
          <w:trHeight w:val="230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538 012,96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321 397,36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216 615,60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59,74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3 019 519,71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1 907 175,24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1 112 344,47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63,16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496 240,43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229 816,28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266 424,15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46,31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286 066,00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217 450,18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68 615,82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76,01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2 193 329,99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1 436 870,91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756 459,08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65,51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43 883,29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23 037,87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20 845,42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52,50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589 766,57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387 291,71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202 474,86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65,67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270 450,52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176 416,39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94 034,13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65,23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81 852,85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47 540,50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34 312,35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58,08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237 463,20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163 334,83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74 128,37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68,78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F2BF2" w:rsidRPr="00CF2BF2" w:rsidTr="00CF2BF2">
        <w:trPr>
          <w:trHeight w:val="43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3 962,22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0,00</w:t>
            </w:r>
          </w:p>
        </w:tc>
      </w:tr>
      <w:tr w:rsidR="00CF2BF2" w:rsidRPr="00CF2BF2" w:rsidTr="00CF2BF2">
        <w:trPr>
          <w:trHeight w:val="8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 xml:space="preserve">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3 614 418,87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2 134 906,96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1 479 511,91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59,07</w:t>
            </w:r>
          </w:p>
        </w:tc>
      </w:tr>
      <w:tr w:rsidR="00CF2BF2" w:rsidRPr="00CF2BF2" w:rsidTr="00CF2BF2">
        <w:trPr>
          <w:trHeight w:val="67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2 775 502,14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1 614 921,03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1 160 581,11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58,18</w:t>
            </w:r>
          </w:p>
        </w:tc>
      </w:tr>
      <w:tr w:rsidR="00CF2BF2" w:rsidRPr="00CF2BF2" w:rsidTr="00CF2BF2">
        <w:trPr>
          <w:trHeight w:val="255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582 469,39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370 391,67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212 077,72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63,59</w:t>
            </w:r>
          </w:p>
        </w:tc>
      </w:tr>
      <w:tr w:rsidR="00CF2BF2" w:rsidRPr="00CF2BF2" w:rsidTr="00CF2BF2">
        <w:trPr>
          <w:trHeight w:val="340"/>
        </w:trPr>
        <w:tc>
          <w:tcPr>
            <w:tcW w:w="4012" w:type="dxa"/>
            <w:shd w:val="clear" w:color="auto" w:fill="auto"/>
            <w:hideMark/>
          </w:tcPr>
          <w:p w:rsidR="00CF2BF2" w:rsidRPr="00CF2BF2" w:rsidRDefault="00CF2BF2" w:rsidP="00CF2BF2">
            <w:pPr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 xml:space="preserve">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center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256 447,34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149 594,26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106 853,08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sz w:val="16"/>
                <w:szCs w:val="16"/>
              </w:rPr>
            </w:pPr>
            <w:r w:rsidRPr="00CF2BF2">
              <w:rPr>
                <w:sz w:val="16"/>
                <w:szCs w:val="16"/>
              </w:rPr>
              <w:t>58,33</w:t>
            </w:r>
          </w:p>
        </w:tc>
      </w:tr>
      <w:tr w:rsidR="00CF2BF2" w:rsidRPr="00CF2BF2" w:rsidTr="00CF2BF2">
        <w:trPr>
          <w:trHeight w:val="240"/>
        </w:trPr>
        <w:tc>
          <w:tcPr>
            <w:tcW w:w="4012" w:type="dxa"/>
            <w:shd w:val="clear" w:color="auto" w:fill="auto"/>
            <w:noWrap/>
            <w:vAlign w:val="bottom"/>
            <w:hideMark/>
          </w:tcPr>
          <w:p w:rsidR="00CF2BF2" w:rsidRPr="00CF2BF2" w:rsidRDefault="00CF2BF2" w:rsidP="00CF2BF2">
            <w:pPr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ТОГО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F2BF2" w:rsidRPr="00CF2BF2" w:rsidRDefault="00CF2BF2" w:rsidP="00CF2BF2">
            <w:pPr>
              <w:jc w:val="right"/>
              <w:rPr>
                <w:color w:val="FFFFFF"/>
                <w:sz w:val="16"/>
                <w:szCs w:val="16"/>
              </w:rPr>
            </w:pPr>
            <w:r w:rsidRPr="00CF2BF2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CF2BF2" w:rsidRPr="00CF2BF2" w:rsidRDefault="00CF2BF2" w:rsidP="00CF2BF2">
            <w:pPr>
              <w:rPr>
                <w:color w:val="FFFFFF"/>
                <w:sz w:val="16"/>
                <w:szCs w:val="16"/>
              </w:rPr>
            </w:pPr>
            <w:r w:rsidRPr="00CF2BF2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95 218 396,38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57 766 382,29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37 452 014,09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CF2BF2" w:rsidRPr="00CF2BF2" w:rsidRDefault="00CF2BF2" w:rsidP="00CF2BF2">
            <w:pPr>
              <w:jc w:val="right"/>
              <w:rPr>
                <w:b/>
                <w:bCs/>
                <w:sz w:val="16"/>
                <w:szCs w:val="16"/>
              </w:rPr>
            </w:pPr>
            <w:r w:rsidRPr="00CF2BF2">
              <w:rPr>
                <w:b/>
                <w:bCs/>
                <w:sz w:val="16"/>
                <w:szCs w:val="16"/>
              </w:rPr>
              <w:t>60,67</w:t>
            </w:r>
          </w:p>
        </w:tc>
      </w:tr>
    </w:tbl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1CF3"/>
    <w:rsid w:val="00002366"/>
    <w:rsid w:val="0000361D"/>
    <w:rsid w:val="00003979"/>
    <w:rsid w:val="00007A54"/>
    <w:rsid w:val="0001020A"/>
    <w:rsid w:val="000151A5"/>
    <w:rsid w:val="00016B61"/>
    <w:rsid w:val="00023030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694"/>
    <w:rsid w:val="00051D91"/>
    <w:rsid w:val="00054A86"/>
    <w:rsid w:val="000554F6"/>
    <w:rsid w:val="00060A83"/>
    <w:rsid w:val="00061A3C"/>
    <w:rsid w:val="000638E0"/>
    <w:rsid w:val="0006718D"/>
    <w:rsid w:val="00067A99"/>
    <w:rsid w:val="000742D7"/>
    <w:rsid w:val="000744CF"/>
    <w:rsid w:val="000757E1"/>
    <w:rsid w:val="00075AED"/>
    <w:rsid w:val="00075FF8"/>
    <w:rsid w:val="00076220"/>
    <w:rsid w:val="000801DE"/>
    <w:rsid w:val="00083C2B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639A"/>
    <w:rsid w:val="000D6B82"/>
    <w:rsid w:val="000E1749"/>
    <w:rsid w:val="000E366C"/>
    <w:rsid w:val="000E505E"/>
    <w:rsid w:val="000F215B"/>
    <w:rsid w:val="000F2492"/>
    <w:rsid w:val="000F6FA2"/>
    <w:rsid w:val="000F7CEA"/>
    <w:rsid w:val="00107372"/>
    <w:rsid w:val="00111E66"/>
    <w:rsid w:val="001146E9"/>
    <w:rsid w:val="00116E1E"/>
    <w:rsid w:val="00121C6B"/>
    <w:rsid w:val="00130342"/>
    <w:rsid w:val="001312C8"/>
    <w:rsid w:val="00135A8B"/>
    <w:rsid w:val="00136FE5"/>
    <w:rsid w:val="001376EA"/>
    <w:rsid w:val="00137AA7"/>
    <w:rsid w:val="00140480"/>
    <w:rsid w:val="001414D6"/>
    <w:rsid w:val="00145C1D"/>
    <w:rsid w:val="00145F5A"/>
    <w:rsid w:val="00146772"/>
    <w:rsid w:val="00150FC3"/>
    <w:rsid w:val="0015124F"/>
    <w:rsid w:val="00151519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35"/>
    <w:rsid w:val="001A3F91"/>
    <w:rsid w:val="001A6391"/>
    <w:rsid w:val="001B359C"/>
    <w:rsid w:val="001B45ED"/>
    <w:rsid w:val="001B6066"/>
    <w:rsid w:val="001B7238"/>
    <w:rsid w:val="001C072C"/>
    <w:rsid w:val="001C17F1"/>
    <w:rsid w:val="001C44CC"/>
    <w:rsid w:val="001D1350"/>
    <w:rsid w:val="001D5620"/>
    <w:rsid w:val="001D7598"/>
    <w:rsid w:val="001E02B6"/>
    <w:rsid w:val="001E0672"/>
    <w:rsid w:val="001E0C89"/>
    <w:rsid w:val="001E2D08"/>
    <w:rsid w:val="001F0176"/>
    <w:rsid w:val="001F0BA6"/>
    <w:rsid w:val="001F2E77"/>
    <w:rsid w:val="001F40CB"/>
    <w:rsid w:val="001F4A34"/>
    <w:rsid w:val="001F4C23"/>
    <w:rsid w:val="00200C41"/>
    <w:rsid w:val="00201500"/>
    <w:rsid w:val="00205DCE"/>
    <w:rsid w:val="0020676E"/>
    <w:rsid w:val="00207D71"/>
    <w:rsid w:val="00211A00"/>
    <w:rsid w:val="002140B5"/>
    <w:rsid w:val="00216703"/>
    <w:rsid w:val="00216B8A"/>
    <w:rsid w:val="00217010"/>
    <w:rsid w:val="00220950"/>
    <w:rsid w:val="002216EE"/>
    <w:rsid w:val="0022192E"/>
    <w:rsid w:val="002222CB"/>
    <w:rsid w:val="00223DA6"/>
    <w:rsid w:val="00224E3A"/>
    <w:rsid w:val="00227482"/>
    <w:rsid w:val="0023196E"/>
    <w:rsid w:val="00232515"/>
    <w:rsid w:val="00233ABB"/>
    <w:rsid w:val="0023474C"/>
    <w:rsid w:val="00235837"/>
    <w:rsid w:val="00241D0C"/>
    <w:rsid w:val="00242FD8"/>
    <w:rsid w:val="0024635A"/>
    <w:rsid w:val="0025152C"/>
    <w:rsid w:val="00251732"/>
    <w:rsid w:val="00251F9C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3330"/>
    <w:rsid w:val="00275607"/>
    <w:rsid w:val="00277955"/>
    <w:rsid w:val="002779F1"/>
    <w:rsid w:val="00280A51"/>
    <w:rsid w:val="0028315C"/>
    <w:rsid w:val="00285D51"/>
    <w:rsid w:val="002949AD"/>
    <w:rsid w:val="002967CD"/>
    <w:rsid w:val="002A03E3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B59F9"/>
    <w:rsid w:val="002C1EAB"/>
    <w:rsid w:val="002C3148"/>
    <w:rsid w:val="002C4731"/>
    <w:rsid w:val="002C52EC"/>
    <w:rsid w:val="002C62D3"/>
    <w:rsid w:val="002C6828"/>
    <w:rsid w:val="002D1D58"/>
    <w:rsid w:val="002E05D2"/>
    <w:rsid w:val="002E12E4"/>
    <w:rsid w:val="002E4ED7"/>
    <w:rsid w:val="002E4FE2"/>
    <w:rsid w:val="002F1789"/>
    <w:rsid w:val="002F46CE"/>
    <w:rsid w:val="002F5D75"/>
    <w:rsid w:val="002F7FFC"/>
    <w:rsid w:val="003041AB"/>
    <w:rsid w:val="00304EFB"/>
    <w:rsid w:val="00306162"/>
    <w:rsid w:val="00306200"/>
    <w:rsid w:val="0030622B"/>
    <w:rsid w:val="00312891"/>
    <w:rsid w:val="00315218"/>
    <w:rsid w:val="0031584A"/>
    <w:rsid w:val="00315DE8"/>
    <w:rsid w:val="00317012"/>
    <w:rsid w:val="003218D8"/>
    <w:rsid w:val="00323D3D"/>
    <w:rsid w:val="00324E32"/>
    <w:rsid w:val="00326B4B"/>
    <w:rsid w:val="0033039E"/>
    <w:rsid w:val="003307EC"/>
    <w:rsid w:val="003335F4"/>
    <w:rsid w:val="003359FF"/>
    <w:rsid w:val="00336040"/>
    <w:rsid w:val="003363E0"/>
    <w:rsid w:val="003378A5"/>
    <w:rsid w:val="003445AC"/>
    <w:rsid w:val="003457A7"/>
    <w:rsid w:val="003469C5"/>
    <w:rsid w:val="003501B4"/>
    <w:rsid w:val="00350AA4"/>
    <w:rsid w:val="00350E43"/>
    <w:rsid w:val="003555DE"/>
    <w:rsid w:val="00356CA0"/>
    <w:rsid w:val="00357883"/>
    <w:rsid w:val="00361446"/>
    <w:rsid w:val="00362351"/>
    <w:rsid w:val="00363BA4"/>
    <w:rsid w:val="00364C49"/>
    <w:rsid w:val="00373FA1"/>
    <w:rsid w:val="00377475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A68CB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46FD"/>
    <w:rsid w:val="003F7EA3"/>
    <w:rsid w:val="00401BCE"/>
    <w:rsid w:val="00406874"/>
    <w:rsid w:val="00406AEF"/>
    <w:rsid w:val="004121C5"/>
    <w:rsid w:val="00415D91"/>
    <w:rsid w:val="00416524"/>
    <w:rsid w:val="0041762B"/>
    <w:rsid w:val="00426BD8"/>
    <w:rsid w:val="004278D7"/>
    <w:rsid w:val="00430A38"/>
    <w:rsid w:val="0043260F"/>
    <w:rsid w:val="0043378B"/>
    <w:rsid w:val="004406AB"/>
    <w:rsid w:val="00440BA6"/>
    <w:rsid w:val="00446E75"/>
    <w:rsid w:val="004476F7"/>
    <w:rsid w:val="00447E7C"/>
    <w:rsid w:val="004506D1"/>
    <w:rsid w:val="00452642"/>
    <w:rsid w:val="004607CD"/>
    <w:rsid w:val="00463DF6"/>
    <w:rsid w:val="00466012"/>
    <w:rsid w:val="0047114F"/>
    <w:rsid w:val="00471A43"/>
    <w:rsid w:val="00473D69"/>
    <w:rsid w:val="004754C4"/>
    <w:rsid w:val="0047561C"/>
    <w:rsid w:val="00475D11"/>
    <w:rsid w:val="00481FA9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A7E34"/>
    <w:rsid w:val="004B1E1C"/>
    <w:rsid w:val="004B467D"/>
    <w:rsid w:val="004B61FB"/>
    <w:rsid w:val="004B76ED"/>
    <w:rsid w:val="004B7AEB"/>
    <w:rsid w:val="004B7B4A"/>
    <w:rsid w:val="004C0EE3"/>
    <w:rsid w:val="004C1F57"/>
    <w:rsid w:val="004C2695"/>
    <w:rsid w:val="004C2D4A"/>
    <w:rsid w:val="004C32A6"/>
    <w:rsid w:val="004C4BFE"/>
    <w:rsid w:val="004C6F33"/>
    <w:rsid w:val="004C7797"/>
    <w:rsid w:val="004D064A"/>
    <w:rsid w:val="004D1F1F"/>
    <w:rsid w:val="004D2C5E"/>
    <w:rsid w:val="004D3464"/>
    <w:rsid w:val="004D4AD5"/>
    <w:rsid w:val="004D6809"/>
    <w:rsid w:val="004E2A1A"/>
    <w:rsid w:val="004E3567"/>
    <w:rsid w:val="004E51CE"/>
    <w:rsid w:val="004E6D09"/>
    <w:rsid w:val="004F1D78"/>
    <w:rsid w:val="004F27AA"/>
    <w:rsid w:val="004F2CF7"/>
    <w:rsid w:val="004F3AA1"/>
    <w:rsid w:val="004F3B82"/>
    <w:rsid w:val="004F4841"/>
    <w:rsid w:val="004F4F6B"/>
    <w:rsid w:val="004F6982"/>
    <w:rsid w:val="004F7AC9"/>
    <w:rsid w:val="00501015"/>
    <w:rsid w:val="005044F8"/>
    <w:rsid w:val="0050572C"/>
    <w:rsid w:val="00506CEB"/>
    <w:rsid w:val="00510BAE"/>
    <w:rsid w:val="00511016"/>
    <w:rsid w:val="00511363"/>
    <w:rsid w:val="0051202D"/>
    <w:rsid w:val="0051391F"/>
    <w:rsid w:val="005156F1"/>
    <w:rsid w:val="00515752"/>
    <w:rsid w:val="0052130E"/>
    <w:rsid w:val="00521E57"/>
    <w:rsid w:val="00532028"/>
    <w:rsid w:val="00533829"/>
    <w:rsid w:val="00533ECB"/>
    <w:rsid w:val="005348CD"/>
    <w:rsid w:val="00541459"/>
    <w:rsid w:val="00541724"/>
    <w:rsid w:val="0054175A"/>
    <w:rsid w:val="00545381"/>
    <w:rsid w:val="0054573E"/>
    <w:rsid w:val="00547725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2E3E"/>
    <w:rsid w:val="005837F2"/>
    <w:rsid w:val="00583A8C"/>
    <w:rsid w:val="00583BE7"/>
    <w:rsid w:val="005844D8"/>
    <w:rsid w:val="0058550C"/>
    <w:rsid w:val="0059040B"/>
    <w:rsid w:val="00591CCD"/>
    <w:rsid w:val="005921D1"/>
    <w:rsid w:val="00594138"/>
    <w:rsid w:val="00595245"/>
    <w:rsid w:val="005A0C68"/>
    <w:rsid w:val="005A3074"/>
    <w:rsid w:val="005A39CB"/>
    <w:rsid w:val="005B403D"/>
    <w:rsid w:val="005B7BCF"/>
    <w:rsid w:val="005C0883"/>
    <w:rsid w:val="005C7EFB"/>
    <w:rsid w:val="005E216A"/>
    <w:rsid w:val="005E2D43"/>
    <w:rsid w:val="005F13EE"/>
    <w:rsid w:val="005F179F"/>
    <w:rsid w:val="005F3B78"/>
    <w:rsid w:val="005F4A13"/>
    <w:rsid w:val="00602815"/>
    <w:rsid w:val="00603B9F"/>
    <w:rsid w:val="00604EC7"/>
    <w:rsid w:val="00610FB4"/>
    <w:rsid w:val="00612421"/>
    <w:rsid w:val="00616750"/>
    <w:rsid w:val="00616AAF"/>
    <w:rsid w:val="006172DE"/>
    <w:rsid w:val="00620701"/>
    <w:rsid w:val="00622402"/>
    <w:rsid w:val="006243E0"/>
    <w:rsid w:val="00626D15"/>
    <w:rsid w:val="00627ACD"/>
    <w:rsid w:val="0063282D"/>
    <w:rsid w:val="006347A4"/>
    <w:rsid w:val="006356CD"/>
    <w:rsid w:val="00643278"/>
    <w:rsid w:val="0064737F"/>
    <w:rsid w:val="00647DF0"/>
    <w:rsid w:val="00650903"/>
    <w:rsid w:val="00650B70"/>
    <w:rsid w:val="0065137D"/>
    <w:rsid w:val="00653B19"/>
    <w:rsid w:val="0065437A"/>
    <w:rsid w:val="006607C3"/>
    <w:rsid w:val="00667EED"/>
    <w:rsid w:val="00671A80"/>
    <w:rsid w:val="00672252"/>
    <w:rsid w:val="0067388D"/>
    <w:rsid w:val="0067504C"/>
    <w:rsid w:val="00675C18"/>
    <w:rsid w:val="00676AE4"/>
    <w:rsid w:val="00677902"/>
    <w:rsid w:val="006800F2"/>
    <w:rsid w:val="00685E93"/>
    <w:rsid w:val="006929FB"/>
    <w:rsid w:val="00696CEF"/>
    <w:rsid w:val="006A034E"/>
    <w:rsid w:val="006A3A9C"/>
    <w:rsid w:val="006A3D87"/>
    <w:rsid w:val="006A554C"/>
    <w:rsid w:val="006A665C"/>
    <w:rsid w:val="006B355C"/>
    <w:rsid w:val="006B7CF8"/>
    <w:rsid w:val="006B7E9E"/>
    <w:rsid w:val="006C018A"/>
    <w:rsid w:val="006C5108"/>
    <w:rsid w:val="006C562D"/>
    <w:rsid w:val="006C6A64"/>
    <w:rsid w:val="006C71BF"/>
    <w:rsid w:val="006C7799"/>
    <w:rsid w:val="006D10A7"/>
    <w:rsid w:val="006E14E5"/>
    <w:rsid w:val="006E4497"/>
    <w:rsid w:val="006E4EDB"/>
    <w:rsid w:val="006E71F4"/>
    <w:rsid w:val="006E76C5"/>
    <w:rsid w:val="006F0D85"/>
    <w:rsid w:val="006F1B01"/>
    <w:rsid w:val="006F2960"/>
    <w:rsid w:val="006F2DCC"/>
    <w:rsid w:val="006F2F71"/>
    <w:rsid w:val="006F45C6"/>
    <w:rsid w:val="006F68EA"/>
    <w:rsid w:val="006F6B52"/>
    <w:rsid w:val="00700CF9"/>
    <w:rsid w:val="00702D77"/>
    <w:rsid w:val="00703EFD"/>
    <w:rsid w:val="00710411"/>
    <w:rsid w:val="00711551"/>
    <w:rsid w:val="007116AC"/>
    <w:rsid w:val="00711AE1"/>
    <w:rsid w:val="00711BB9"/>
    <w:rsid w:val="00712315"/>
    <w:rsid w:val="00712E02"/>
    <w:rsid w:val="00713D30"/>
    <w:rsid w:val="00713E20"/>
    <w:rsid w:val="00717B88"/>
    <w:rsid w:val="0072068D"/>
    <w:rsid w:val="007225D1"/>
    <w:rsid w:val="007231B6"/>
    <w:rsid w:val="0072373F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6822"/>
    <w:rsid w:val="007570E5"/>
    <w:rsid w:val="00757414"/>
    <w:rsid w:val="007670EA"/>
    <w:rsid w:val="007672EE"/>
    <w:rsid w:val="00767AD3"/>
    <w:rsid w:val="00770379"/>
    <w:rsid w:val="00770499"/>
    <w:rsid w:val="00770FF4"/>
    <w:rsid w:val="00774D71"/>
    <w:rsid w:val="00774EF2"/>
    <w:rsid w:val="00776A87"/>
    <w:rsid w:val="007857C3"/>
    <w:rsid w:val="007933D6"/>
    <w:rsid w:val="007938B2"/>
    <w:rsid w:val="0079422D"/>
    <w:rsid w:val="00794B21"/>
    <w:rsid w:val="0079632B"/>
    <w:rsid w:val="007A2346"/>
    <w:rsid w:val="007A3C2E"/>
    <w:rsid w:val="007A6797"/>
    <w:rsid w:val="007A6A7A"/>
    <w:rsid w:val="007A7538"/>
    <w:rsid w:val="007B0A3C"/>
    <w:rsid w:val="007B0E8A"/>
    <w:rsid w:val="007B29B4"/>
    <w:rsid w:val="007B2C67"/>
    <w:rsid w:val="007B47A1"/>
    <w:rsid w:val="007B4D86"/>
    <w:rsid w:val="007B5535"/>
    <w:rsid w:val="007B6531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113"/>
    <w:rsid w:val="007F6B35"/>
    <w:rsid w:val="0080011B"/>
    <w:rsid w:val="008007B5"/>
    <w:rsid w:val="0080135F"/>
    <w:rsid w:val="008016E1"/>
    <w:rsid w:val="00802237"/>
    <w:rsid w:val="0080428C"/>
    <w:rsid w:val="0080679C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57725"/>
    <w:rsid w:val="00865783"/>
    <w:rsid w:val="00866148"/>
    <w:rsid w:val="008709DC"/>
    <w:rsid w:val="00872AD5"/>
    <w:rsid w:val="00876FC5"/>
    <w:rsid w:val="00877F31"/>
    <w:rsid w:val="00880A75"/>
    <w:rsid w:val="00880E1E"/>
    <w:rsid w:val="00881117"/>
    <w:rsid w:val="00881B26"/>
    <w:rsid w:val="0088208A"/>
    <w:rsid w:val="008829F7"/>
    <w:rsid w:val="00886EC9"/>
    <w:rsid w:val="00890221"/>
    <w:rsid w:val="00890990"/>
    <w:rsid w:val="00893BCD"/>
    <w:rsid w:val="00897C42"/>
    <w:rsid w:val="00897E33"/>
    <w:rsid w:val="008A23FE"/>
    <w:rsid w:val="008A2D47"/>
    <w:rsid w:val="008A2F8B"/>
    <w:rsid w:val="008A51B2"/>
    <w:rsid w:val="008B006D"/>
    <w:rsid w:val="008B116E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3FB1"/>
    <w:rsid w:val="008D5F9F"/>
    <w:rsid w:val="008D6A55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0592A"/>
    <w:rsid w:val="009137DD"/>
    <w:rsid w:val="00917C47"/>
    <w:rsid w:val="009206D3"/>
    <w:rsid w:val="00923D92"/>
    <w:rsid w:val="009258A3"/>
    <w:rsid w:val="009308FE"/>
    <w:rsid w:val="009338AC"/>
    <w:rsid w:val="00944030"/>
    <w:rsid w:val="009478C0"/>
    <w:rsid w:val="00950AE3"/>
    <w:rsid w:val="00950FEC"/>
    <w:rsid w:val="00953DC0"/>
    <w:rsid w:val="00954C0F"/>
    <w:rsid w:val="00956796"/>
    <w:rsid w:val="00965F1F"/>
    <w:rsid w:val="00970EE1"/>
    <w:rsid w:val="009710E9"/>
    <w:rsid w:val="0097123E"/>
    <w:rsid w:val="00973D39"/>
    <w:rsid w:val="009753C5"/>
    <w:rsid w:val="00975B01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461A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0D77"/>
    <w:rsid w:val="009C2F0B"/>
    <w:rsid w:val="009C4728"/>
    <w:rsid w:val="009C4B00"/>
    <w:rsid w:val="009C659E"/>
    <w:rsid w:val="009C6E5C"/>
    <w:rsid w:val="009D53AF"/>
    <w:rsid w:val="009E077D"/>
    <w:rsid w:val="009E0793"/>
    <w:rsid w:val="009E51CC"/>
    <w:rsid w:val="009E63FF"/>
    <w:rsid w:val="009E66F1"/>
    <w:rsid w:val="009F19E6"/>
    <w:rsid w:val="009F389D"/>
    <w:rsid w:val="009F5D55"/>
    <w:rsid w:val="00A01296"/>
    <w:rsid w:val="00A0202C"/>
    <w:rsid w:val="00A02614"/>
    <w:rsid w:val="00A06E7F"/>
    <w:rsid w:val="00A0733F"/>
    <w:rsid w:val="00A111EB"/>
    <w:rsid w:val="00A21A91"/>
    <w:rsid w:val="00A234D3"/>
    <w:rsid w:val="00A25021"/>
    <w:rsid w:val="00A264DF"/>
    <w:rsid w:val="00A270AA"/>
    <w:rsid w:val="00A30818"/>
    <w:rsid w:val="00A3161D"/>
    <w:rsid w:val="00A319D8"/>
    <w:rsid w:val="00A3428F"/>
    <w:rsid w:val="00A34B84"/>
    <w:rsid w:val="00A4004E"/>
    <w:rsid w:val="00A462E4"/>
    <w:rsid w:val="00A46357"/>
    <w:rsid w:val="00A509DB"/>
    <w:rsid w:val="00A5631C"/>
    <w:rsid w:val="00A607E3"/>
    <w:rsid w:val="00A6131F"/>
    <w:rsid w:val="00A61D8A"/>
    <w:rsid w:val="00A65210"/>
    <w:rsid w:val="00A65AC7"/>
    <w:rsid w:val="00A70402"/>
    <w:rsid w:val="00A71163"/>
    <w:rsid w:val="00A71608"/>
    <w:rsid w:val="00A749BC"/>
    <w:rsid w:val="00A74E9C"/>
    <w:rsid w:val="00A7589D"/>
    <w:rsid w:val="00A80580"/>
    <w:rsid w:val="00A809E0"/>
    <w:rsid w:val="00A80C4F"/>
    <w:rsid w:val="00A8185F"/>
    <w:rsid w:val="00A832C9"/>
    <w:rsid w:val="00A83F58"/>
    <w:rsid w:val="00A851C3"/>
    <w:rsid w:val="00A854A6"/>
    <w:rsid w:val="00A90A75"/>
    <w:rsid w:val="00A91B32"/>
    <w:rsid w:val="00A9246D"/>
    <w:rsid w:val="00A92E0A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B74EC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1D5B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2A18"/>
    <w:rsid w:val="00B16B8C"/>
    <w:rsid w:val="00B17FEC"/>
    <w:rsid w:val="00B22382"/>
    <w:rsid w:val="00B22DE1"/>
    <w:rsid w:val="00B31D14"/>
    <w:rsid w:val="00B342B7"/>
    <w:rsid w:val="00B41203"/>
    <w:rsid w:val="00B42309"/>
    <w:rsid w:val="00B4344E"/>
    <w:rsid w:val="00B44F4A"/>
    <w:rsid w:val="00B46D08"/>
    <w:rsid w:val="00B50CC4"/>
    <w:rsid w:val="00B5192B"/>
    <w:rsid w:val="00B53487"/>
    <w:rsid w:val="00B54ABE"/>
    <w:rsid w:val="00B55DFC"/>
    <w:rsid w:val="00B56653"/>
    <w:rsid w:val="00B56975"/>
    <w:rsid w:val="00B612DC"/>
    <w:rsid w:val="00B61405"/>
    <w:rsid w:val="00B6384B"/>
    <w:rsid w:val="00B64169"/>
    <w:rsid w:val="00B70AAB"/>
    <w:rsid w:val="00B731BC"/>
    <w:rsid w:val="00B734A8"/>
    <w:rsid w:val="00B742CE"/>
    <w:rsid w:val="00B751D7"/>
    <w:rsid w:val="00B7598B"/>
    <w:rsid w:val="00B7702F"/>
    <w:rsid w:val="00B863B0"/>
    <w:rsid w:val="00B866F6"/>
    <w:rsid w:val="00B90D3D"/>
    <w:rsid w:val="00B93FF4"/>
    <w:rsid w:val="00B95762"/>
    <w:rsid w:val="00B96E1C"/>
    <w:rsid w:val="00BA0090"/>
    <w:rsid w:val="00BA0A38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E25E8"/>
    <w:rsid w:val="00BF126C"/>
    <w:rsid w:val="00BF1732"/>
    <w:rsid w:val="00BF3BB3"/>
    <w:rsid w:val="00C01693"/>
    <w:rsid w:val="00C01C42"/>
    <w:rsid w:val="00C0416D"/>
    <w:rsid w:val="00C1542B"/>
    <w:rsid w:val="00C16072"/>
    <w:rsid w:val="00C16437"/>
    <w:rsid w:val="00C24547"/>
    <w:rsid w:val="00C2503E"/>
    <w:rsid w:val="00C26419"/>
    <w:rsid w:val="00C2776A"/>
    <w:rsid w:val="00C27858"/>
    <w:rsid w:val="00C3426D"/>
    <w:rsid w:val="00C36A31"/>
    <w:rsid w:val="00C37529"/>
    <w:rsid w:val="00C4716E"/>
    <w:rsid w:val="00C564D8"/>
    <w:rsid w:val="00C57C8A"/>
    <w:rsid w:val="00C6020A"/>
    <w:rsid w:val="00C60E4F"/>
    <w:rsid w:val="00C61C32"/>
    <w:rsid w:val="00C63DEA"/>
    <w:rsid w:val="00C642D6"/>
    <w:rsid w:val="00C648B4"/>
    <w:rsid w:val="00C65C2B"/>
    <w:rsid w:val="00C66EA7"/>
    <w:rsid w:val="00C67505"/>
    <w:rsid w:val="00C775CD"/>
    <w:rsid w:val="00C77B1F"/>
    <w:rsid w:val="00C77E15"/>
    <w:rsid w:val="00C81147"/>
    <w:rsid w:val="00C82053"/>
    <w:rsid w:val="00C8276B"/>
    <w:rsid w:val="00C828DC"/>
    <w:rsid w:val="00C831C1"/>
    <w:rsid w:val="00C90A9A"/>
    <w:rsid w:val="00C9246E"/>
    <w:rsid w:val="00C92BCB"/>
    <w:rsid w:val="00C96BE6"/>
    <w:rsid w:val="00CA328E"/>
    <w:rsid w:val="00CA4DD5"/>
    <w:rsid w:val="00CA55FE"/>
    <w:rsid w:val="00CA57F1"/>
    <w:rsid w:val="00CA6112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2BF2"/>
    <w:rsid w:val="00CF550B"/>
    <w:rsid w:val="00CF581A"/>
    <w:rsid w:val="00CF672B"/>
    <w:rsid w:val="00D02CD4"/>
    <w:rsid w:val="00D03231"/>
    <w:rsid w:val="00D07B3D"/>
    <w:rsid w:val="00D10353"/>
    <w:rsid w:val="00D112BA"/>
    <w:rsid w:val="00D13B11"/>
    <w:rsid w:val="00D14BBB"/>
    <w:rsid w:val="00D14D59"/>
    <w:rsid w:val="00D15BE9"/>
    <w:rsid w:val="00D16941"/>
    <w:rsid w:val="00D20954"/>
    <w:rsid w:val="00D22DA2"/>
    <w:rsid w:val="00D2535F"/>
    <w:rsid w:val="00D26AE7"/>
    <w:rsid w:val="00D27347"/>
    <w:rsid w:val="00D314A1"/>
    <w:rsid w:val="00D3414E"/>
    <w:rsid w:val="00D34BC0"/>
    <w:rsid w:val="00D34E57"/>
    <w:rsid w:val="00D36C87"/>
    <w:rsid w:val="00D4061B"/>
    <w:rsid w:val="00D509AB"/>
    <w:rsid w:val="00D51C77"/>
    <w:rsid w:val="00D53050"/>
    <w:rsid w:val="00D5694D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68CA"/>
    <w:rsid w:val="00D870B3"/>
    <w:rsid w:val="00D95EDF"/>
    <w:rsid w:val="00D96E58"/>
    <w:rsid w:val="00D9753C"/>
    <w:rsid w:val="00DA1346"/>
    <w:rsid w:val="00DA1EA0"/>
    <w:rsid w:val="00DB1A4E"/>
    <w:rsid w:val="00DB21F8"/>
    <w:rsid w:val="00DB2E91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6EE4"/>
    <w:rsid w:val="00DF7CFD"/>
    <w:rsid w:val="00E01FD0"/>
    <w:rsid w:val="00E02935"/>
    <w:rsid w:val="00E0564D"/>
    <w:rsid w:val="00E05DB7"/>
    <w:rsid w:val="00E06600"/>
    <w:rsid w:val="00E06EA6"/>
    <w:rsid w:val="00E075F9"/>
    <w:rsid w:val="00E07F0D"/>
    <w:rsid w:val="00E11981"/>
    <w:rsid w:val="00E119B0"/>
    <w:rsid w:val="00E12159"/>
    <w:rsid w:val="00E13FD3"/>
    <w:rsid w:val="00E15FCC"/>
    <w:rsid w:val="00E164BD"/>
    <w:rsid w:val="00E219F1"/>
    <w:rsid w:val="00E22815"/>
    <w:rsid w:val="00E2799C"/>
    <w:rsid w:val="00E31B2D"/>
    <w:rsid w:val="00E31C6F"/>
    <w:rsid w:val="00E35D61"/>
    <w:rsid w:val="00E408CA"/>
    <w:rsid w:val="00E42E8F"/>
    <w:rsid w:val="00E46039"/>
    <w:rsid w:val="00E464EA"/>
    <w:rsid w:val="00E51DF7"/>
    <w:rsid w:val="00E53AA0"/>
    <w:rsid w:val="00E53F6B"/>
    <w:rsid w:val="00E545AD"/>
    <w:rsid w:val="00E56791"/>
    <w:rsid w:val="00E60165"/>
    <w:rsid w:val="00E6166C"/>
    <w:rsid w:val="00E631A4"/>
    <w:rsid w:val="00E649E5"/>
    <w:rsid w:val="00E65D65"/>
    <w:rsid w:val="00E718CF"/>
    <w:rsid w:val="00E71C26"/>
    <w:rsid w:val="00E76004"/>
    <w:rsid w:val="00E76574"/>
    <w:rsid w:val="00E804C8"/>
    <w:rsid w:val="00E8059B"/>
    <w:rsid w:val="00E85560"/>
    <w:rsid w:val="00E87494"/>
    <w:rsid w:val="00E87E40"/>
    <w:rsid w:val="00E92638"/>
    <w:rsid w:val="00E95BF0"/>
    <w:rsid w:val="00E9601B"/>
    <w:rsid w:val="00E97655"/>
    <w:rsid w:val="00EA0816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D48EB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027CA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4063A"/>
    <w:rsid w:val="00F40E20"/>
    <w:rsid w:val="00F42FCB"/>
    <w:rsid w:val="00F45814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207B"/>
    <w:rsid w:val="00F66A71"/>
    <w:rsid w:val="00F70912"/>
    <w:rsid w:val="00F70AE8"/>
    <w:rsid w:val="00F72CF4"/>
    <w:rsid w:val="00F72E3D"/>
    <w:rsid w:val="00F82161"/>
    <w:rsid w:val="00F828E1"/>
    <w:rsid w:val="00F82B1E"/>
    <w:rsid w:val="00F85C3E"/>
    <w:rsid w:val="00F86061"/>
    <w:rsid w:val="00F87F67"/>
    <w:rsid w:val="00F96A69"/>
    <w:rsid w:val="00F976CD"/>
    <w:rsid w:val="00FA20D0"/>
    <w:rsid w:val="00FC2474"/>
    <w:rsid w:val="00FC28ED"/>
    <w:rsid w:val="00FC4D20"/>
    <w:rsid w:val="00FE3FAA"/>
    <w:rsid w:val="00FE40BF"/>
    <w:rsid w:val="00FE55D8"/>
    <w:rsid w:val="00FE5806"/>
    <w:rsid w:val="00FE6200"/>
    <w:rsid w:val="00FF1501"/>
    <w:rsid w:val="00FF27C6"/>
    <w:rsid w:val="00FF3996"/>
    <w:rsid w:val="00FF3D4D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  <w:style w:type="character" w:styleId="af7">
    <w:name w:val="annotation reference"/>
    <w:basedOn w:val="a0"/>
    <w:uiPriority w:val="99"/>
    <w:semiHidden/>
    <w:unhideWhenUsed/>
    <w:rsid w:val="007B65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B653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B6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B65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B6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11F3-90C5-4265-9CC8-31F95CCE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22456</Words>
  <Characters>128003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5</cp:revision>
  <cp:lastPrinted>2019-04-04T06:03:00Z</cp:lastPrinted>
  <dcterms:created xsi:type="dcterms:W3CDTF">2019-09-04T13:11:00Z</dcterms:created>
  <dcterms:modified xsi:type="dcterms:W3CDTF">2019-09-04T15:00:00Z</dcterms:modified>
</cp:coreProperties>
</file>