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</w:t>
      </w:r>
      <w:r w:rsidRPr="002848BE">
        <w:rPr>
          <w:sz w:val="28"/>
          <w:szCs w:val="28"/>
        </w:rPr>
        <w:t>г.</w:t>
      </w:r>
    </w:p>
    <w:p w:rsidR="00A34382" w:rsidRPr="002848BE" w:rsidRDefault="00A34382" w:rsidP="00A34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382" w:rsidRPr="002848BE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</w:t>
      </w:r>
      <w:r>
        <w:rPr>
          <w:sz w:val="28"/>
          <w:szCs w:val="28"/>
        </w:rPr>
        <w:t> </w:t>
      </w:r>
      <w:r w:rsidRPr="002848BE">
        <w:rPr>
          <w:sz w:val="28"/>
          <w:szCs w:val="28"/>
        </w:rPr>
        <w:t>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Pr="00A43243">
        <w:rPr>
          <w:color w:val="000000"/>
          <w:sz w:val="28"/>
          <w:szCs w:val="28"/>
        </w:rPr>
        <w:t>Постановлением Правительства Чеченской Республики от 26.12.2018г. № 305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</w:t>
      </w:r>
      <w:r w:rsidRPr="002848BE">
        <w:rPr>
          <w:color w:val="000000"/>
          <w:sz w:val="28"/>
          <w:szCs w:val="28"/>
        </w:rPr>
        <w:t>,</w:t>
      </w:r>
      <w:r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>
        <w:rPr>
          <w:sz w:val="28"/>
          <w:szCs w:val="28"/>
        </w:rPr>
        <w:t>н</w:t>
      </w:r>
      <w:r w:rsidRPr="002848BE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A34382" w:rsidRPr="00651EBC" w:rsidRDefault="00A34382" w:rsidP="00A34382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Pr="00DE0BBD">
        <w:rPr>
          <w:sz w:val="28"/>
          <w:szCs w:val="28"/>
        </w:rPr>
        <w:t>распоряжением Правительства Чеченской Республики от 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01.0</w:t>
      </w:r>
      <w:r>
        <w:rPr>
          <w:sz w:val="28"/>
          <w:szCs w:val="28"/>
        </w:rPr>
        <w:t>8</w:t>
      </w:r>
      <w:r w:rsidRPr="00651EB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Pr="00390FF0">
        <w:rPr>
          <w:sz w:val="28"/>
          <w:szCs w:val="28"/>
        </w:rPr>
        <w:t xml:space="preserve">по плану контрольно-ревизионной работы </w:t>
      </w:r>
      <w:r w:rsidRPr="00390FF0">
        <w:rPr>
          <w:sz w:val="28"/>
          <w:szCs w:val="28"/>
        </w:rPr>
        <w:lastRenderedPageBreak/>
        <w:t>Министерства финансов Чеченской Республики на 20</w:t>
      </w:r>
      <w:r>
        <w:rPr>
          <w:sz w:val="28"/>
          <w:szCs w:val="28"/>
        </w:rPr>
        <w:t>20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Pr="00DE0BBD">
        <w:rPr>
          <w:sz w:val="28"/>
          <w:szCs w:val="28"/>
        </w:rPr>
        <w:t>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>
        <w:rPr>
          <w:b/>
          <w:sz w:val="28"/>
          <w:szCs w:val="28"/>
        </w:rPr>
        <w:t xml:space="preserve">41 </w:t>
      </w:r>
      <w:r>
        <w:rPr>
          <w:sz w:val="28"/>
          <w:szCs w:val="28"/>
        </w:rPr>
        <w:t>объект.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41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объекте</w:t>
      </w:r>
      <w:r w:rsidRPr="003965B2">
        <w:rPr>
          <w:sz w:val="28"/>
          <w:szCs w:val="28"/>
        </w:rPr>
        <w:t xml:space="preserve">, в </w:t>
      </w:r>
      <w:r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A34382" w:rsidRPr="008512F4" w:rsidRDefault="00A34382" w:rsidP="00A34382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 w:rsidRPr="003965B2">
        <w:rPr>
          <w:sz w:val="28"/>
          <w:szCs w:val="28"/>
        </w:rPr>
        <w:t xml:space="preserve">, в том числе: 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3965B2">
        <w:rPr>
          <w:sz w:val="28"/>
          <w:szCs w:val="28"/>
        </w:rPr>
        <w:t>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</w:t>
      </w:r>
    </w:p>
    <w:p w:rsidR="00A34382" w:rsidRPr="00A31CD7" w:rsidRDefault="00A34382" w:rsidP="00A34382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Направлено </w:t>
      </w:r>
      <w:r w:rsidRPr="00A31CD7">
        <w:rPr>
          <w:b/>
          <w:sz w:val="28"/>
          <w:szCs w:val="28"/>
        </w:rPr>
        <w:t xml:space="preserve">1 </w:t>
      </w:r>
      <w:r w:rsidRPr="00A31CD7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1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>. КоАП РФ</w:t>
      </w:r>
      <w:r>
        <w:rPr>
          <w:bCs/>
          <w:sz w:val="28"/>
          <w:szCs w:val="28"/>
        </w:rPr>
        <w:t xml:space="preserve"> н</w:t>
      </w:r>
      <w:r w:rsidRPr="00DC7149">
        <w:rPr>
          <w:bCs/>
          <w:sz w:val="28"/>
          <w:szCs w:val="28"/>
        </w:rPr>
        <w:t>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>
        <w:rPr>
          <w:bCs/>
          <w:sz w:val="28"/>
          <w:szCs w:val="28"/>
        </w:rPr>
        <w:t xml:space="preserve">       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2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DC7149">
        <w:rPr>
          <w:bCs/>
          <w:sz w:val="28"/>
          <w:szCs w:val="28"/>
        </w:rPr>
        <w:t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Pr="00835D07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 w:rsidRPr="00EB094C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проведены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выездные плановые (выборочные) </w:t>
      </w:r>
      <w:r>
        <w:rPr>
          <w:sz w:val="28"/>
          <w:szCs w:val="28"/>
        </w:rPr>
        <w:lastRenderedPageBreak/>
        <w:t xml:space="preserve">проверки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 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штрафов, наложенных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Pr="007861D8">
        <w:rPr>
          <w:b/>
          <w:sz w:val="28"/>
          <w:szCs w:val="28"/>
        </w:rPr>
        <w:t xml:space="preserve">2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Pr="007861D8"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Pr="007861D8">
        <w:rPr>
          <w:b/>
          <w:sz w:val="28"/>
          <w:szCs w:val="28"/>
        </w:rPr>
        <w:t xml:space="preserve">1 </w:t>
      </w:r>
      <w:r w:rsidRPr="007861D8">
        <w:rPr>
          <w:sz w:val="28"/>
          <w:szCs w:val="28"/>
        </w:rPr>
        <w:t>объекте выявлены нарушения, в том числе: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Pr="007861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 xml:space="preserve">нарушения, в том числе: 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Pr="007861D8">
        <w:rPr>
          <w:b/>
          <w:sz w:val="28"/>
          <w:szCs w:val="28"/>
        </w:rPr>
        <w:t>2.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руб., в том числе:</w:t>
      </w:r>
    </w:p>
    <w:p w:rsidR="00A34382" w:rsidRPr="007861D8" w:rsidRDefault="00A34382" w:rsidP="00A343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861D8">
        <w:rPr>
          <w:bCs/>
          <w:sz w:val="28"/>
          <w:szCs w:val="28"/>
        </w:rPr>
        <w:t xml:space="preserve">едостача денежных средств – </w:t>
      </w:r>
      <w:r w:rsidRPr="007861D8">
        <w:rPr>
          <w:b/>
          <w:bCs/>
          <w:sz w:val="28"/>
          <w:szCs w:val="28"/>
        </w:rPr>
        <w:t>7 599 452,77</w:t>
      </w:r>
      <w:r w:rsidRPr="007861D8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Pr="007861D8">
        <w:rPr>
          <w:b/>
          <w:bCs/>
          <w:sz w:val="28"/>
          <w:szCs w:val="28"/>
        </w:rPr>
        <w:t xml:space="preserve">2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bCs/>
          <w:sz w:val="28"/>
          <w:szCs w:val="28"/>
        </w:rPr>
        <w:t>руб.,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Чеченской Республики направлено </w:t>
      </w:r>
      <w:r>
        <w:rPr>
          <w:b/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>материалов проверки для рассмотрения в Министерство финансов Чеченской Республики.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Контрольно-ревизионным департаментом рассмотрено </w:t>
      </w:r>
      <w:r w:rsidRPr="001578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материалов проверки</w:t>
      </w:r>
      <w:proofErr w:type="gramEnd"/>
      <w:r>
        <w:rPr>
          <w:bCs/>
          <w:sz w:val="28"/>
          <w:szCs w:val="28"/>
        </w:rPr>
        <w:t xml:space="preserve"> направленных прокуратурой и вынесено 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4" w:anchor="dst100173" w:history="1">
        <w:r w:rsidRPr="006A44CE">
          <w:rPr>
            <w:bCs/>
            <w:sz w:val="28"/>
            <w:szCs w:val="28"/>
          </w:rPr>
          <w:t>законодательством</w:t>
        </w:r>
      </w:hyperlink>
      <w:r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сумма </w:t>
      </w:r>
      <w:proofErr w:type="gramStart"/>
      <w:r>
        <w:rPr>
          <w:bCs/>
          <w:sz w:val="28"/>
          <w:szCs w:val="28"/>
        </w:rPr>
        <w:t>штрафов</w:t>
      </w:r>
      <w:proofErr w:type="gramEnd"/>
      <w:r>
        <w:rPr>
          <w:bCs/>
          <w:sz w:val="28"/>
          <w:szCs w:val="28"/>
        </w:rPr>
        <w:t xml:space="preserve"> наложенных контрольно-ревизионным департаментом по направленным прокуратурой материалам проверки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sectPr w:rsidR="00A34382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01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32EB1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4D9E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97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1082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4382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32FC0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E18C-3FE2-4B2C-BAE4-3F89DD8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2020-02-28T13:39:00Z</cp:lastPrinted>
  <dcterms:created xsi:type="dcterms:W3CDTF">2020-08-05T07:40:00Z</dcterms:created>
  <dcterms:modified xsi:type="dcterms:W3CDTF">2020-08-05T07:40:00Z</dcterms:modified>
</cp:coreProperties>
</file>