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 w:rsidRPr="002848BE">
        <w:rPr>
          <w:sz w:val="28"/>
          <w:szCs w:val="28"/>
        </w:rPr>
        <w:t xml:space="preserve">Информация 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A34382" w:rsidRPr="002848BE" w:rsidRDefault="00A34382" w:rsidP="00A3438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</w:t>
      </w:r>
      <w:r w:rsidRPr="002848BE">
        <w:rPr>
          <w:sz w:val="28"/>
          <w:szCs w:val="28"/>
        </w:rPr>
        <w:t>г.</w:t>
      </w:r>
    </w:p>
    <w:p w:rsidR="00A34382" w:rsidRPr="002848BE" w:rsidRDefault="00A34382" w:rsidP="00A343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4382" w:rsidRPr="002848BE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</w:t>
      </w:r>
      <w:r>
        <w:rPr>
          <w:sz w:val="28"/>
          <w:szCs w:val="28"/>
        </w:rPr>
        <w:t> </w:t>
      </w:r>
      <w:r w:rsidRPr="002848BE">
        <w:rPr>
          <w:sz w:val="28"/>
          <w:szCs w:val="28"/>
        </w:rPr>
        <w:t>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Pr="00A43243">
        <w:rPr>
          <w:color w:val="000000"/>
          <w:sz w:val="28"/>
          <w:szCs w:val="28"/>
        </w:rPr>
        <w:t>Постановлением Правительства Чеченской Республики от 26.12.2018г. № 305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Pr="002848BE">
        <w:rPr>
          <w:color w:val="000000"/>
          <w:sz w:val="28"/>
          <w:szCs w:val="28"/>
        </w:rPr>
        <w:t>,</w:t>
      </w:r>
      <w:r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>
        <w:rPr>
          <w:sz w:val="28"/>
          <w:szCs w:val="28"/>
        </w:rPr>
        <w:t>н</w:t>
      </w:r>
      <w:r w:rsidRPr="002848BE">
        <w:rPr>
          <w:sz w:val="28"/>
          <w:szCs w:val="28"/>
        </w:rPr>
        <w:t>н</w:t>
      </w:r>
      <w:r>
        <w:rPr>
          <w:sz w:val="28"/>
          <w:szCs w:val="28"/>
        </w:rPr>
        <w:t>ым</w:t>
      </w:r>
      <w:r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A34382" w:rsidRPr="00651EBC" w:rsidRDefault="00A34382" w:rsidP="00A34382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Pr="00DE0BBD">
        <w:rPr>
          <w:sz w:val="28"/>
          <w:szCs w:val="28"/>
        </w:rPr>
        <w:t>распоряжением Правительства Чеченской Республики от 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01.0</w:t>
      </w:r>
      <w:r>
        <w:rPr>
          <w:sz w:val="28"/>
          <w:szCs w:val="28"/>
        </w:rPr>
        <w:t>8</w:t>
      </w:r>
      <w:r w:rsidRPr="00651EB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Pr="00390FF0">
        <w:rPr>
          <w:sz w:val="28"/>
          <w:szCs w:val="28"/>
        </w:rPr>
        <w:t xml:space="preserve">по плану контрольно-ревизионной работы </w:t>
      </w:r>
      <w:r w:rsidRPr="00390FF0">
        <w:rPr>
          <w:sz w:val="28"/>
          <w:szCs w:val="28"/>
        </w:rPr>
        <w:lastRenderedPageBreak/>
        <w:t>Министерства финансов Чеченской Республики на 20</w:t>
      </w:r>
      <w:r>
        <w:rPr>
          <w:sz w:val="28"/>
          <w:szCs w:val="28"/>
        </w:rPr>
        <w:t>20</w:t>
      </w:r>
      <w:r w:rsidRPr="00390FF0">
        <w:rPr>
          <w:sz w:val="28"/>
          <w:szCs w:val="28"/>
        </w:rPr>
        <w:t xml:space="preserve"> год, утвержденному распоряжением Правительства Чеченской Республики от </w:t>
      </w:r>
      <w:r w:rsidRPr="00DE0BBD">
        <w:rPr>
          <w:sz w:val="28"/>
          <w:szCs w:val="28"/>
        </w:rPr>
        <w:t>24.12.2019г.</w:t>
      </w:r>
      <w:r w:rsidRPr="00044B20">
        <w:rPr>
          <w:color w:val="FF0000"/>
          <w:sz w:val="28"/>
          <w:szCs w:val="28"/>
        </w:rPr>
        <w:t xml:space="preserve"> </w:t>
      </w:r>
      <w:r w:rsidRPr="00A16DE2">
        <w:rPr>
          <w:sz w:val="28"/>
          <w:szCs w:val="28"/>
        </w:rPr>
        <w:t>№ 445-р</w:t>
      </w:r>
      <w:r w:rsidRPr="00651E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проведено </w:t>
      </w:r>
      <w:r>
        <w:rPr>
          <w:b/>
          <w:sz w:val="28"/>
          <w:szCs w:val="28"/>
        </w:rPr>
        <w:t xml:space="preserve">8 </w:t>
      </w:r>
      <w:r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>
        <w:rPr>
          <w:b/>
          <w:sz w:val="28"/>
          <w:szCs w:val="28"/>
        </w:rPr>
        <w:t xml:space="preserve">41 </w:t>
      </w:r>
      <w:r>
        <w:rPr>
          <w:sz w:val="28"/>
          <w:szCs w:val="28"/>
        </w:rPr>
        <w:t>объект.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41</w:t>
      </w:r>
      <w:r w:rsidRPr="003965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объекте</w:t>
      </w:r>
      <w:r w:rsidRPr="003965B2">
        <w:rPr>
          <w:sz w:val="28"/>
          <w:szCs w:val="28"/>
        </w:rPr>
        <w:t xml:space="preserve">, в </w:t>
      </w:r>
      <w:r>
        <w:rPr>
          <w:b/>
          <w:sz w:val="28"/>
          <w:szCs w:val="28"/>
        </w:rPr>
        <w:t xml:space="preserve">16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>
        <w:rPr>
          <w:b/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A34382" w:rsidRPr="008512F4" w:rsidRDefault="00A34382" w:rsidP="00A34382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32</w:t>
      </w:r>
      <w:r w:rsidRPr="003965B2">
        <w:rPr>
          <w:sz w:val="28"/>
          <w:szCs w:val="28"/>
        </w:rPr>
        <w:t xml:space="preserve">, в том числе: </w:t>
      </w:r>
    </w:p>
    <w:p w:rsidR="00A34382" w:rsidRPr="003965B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24</w:t>
      </w:r>
      <w:r>
        <w:rPr>
          <w:sz w:val="28"/>
          <w:szCs w:val="28"/>
        </w:rPr>
        <w:t>.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A34382" w:rsidRPr="00A31CD7" w:rsidRDefault="00A34382" w:rsidP="00A34382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A34382" w:rsidRPr="00A31CD7" w:rsidRDefault="00A34382" w:rsidP="00A34382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A34382" w:rsidRPr="00A31CD7" w:rsidRDefault="00A34382" w:rsidP="00A34382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 xml:space="preserve">Направлено </w:t>
      </w:r>
      <w:r w:rsidRPr="00A31CD7">
        <w:rPr>
          <w:b/>
          <w:sz w:val="28"/>
          <w:szCs w:val="28"/>
        </w:rPr>
        <w:t xml:space="preserve">1 </w:t>
      </w:r>
      <w:r w:rsidRPr="00A31CD7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3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1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>. КоАП РФ</w:t>
      </w:r>
      <w:r>
        <w:rPr>
          <w:bCs/>
          <w:sz w:val="28"/>
          <w:szCs w:val="28"/>
        </w:rPr>
        <w:t xml:space="preserve"> н</w:t>
      </w:r>
      <w:r w:rsidRPr="00DC7149">
        <w:rPr>
          <w:bCs/>
          <w:sz w:val="28"/>
          <w:szCs w:val="28"/>
        </w:rPr>
        <w:t>епредставление или представление с нарушением сроков, установленных законодательством Российской Федерации о бухгалтерском учете, бюджетным законодательством Российской Федерации и иными нормативными правовыми актами, регулирующими бюджетные правоотношения, бюджетной или бухгалтерской (финансовой) отчетности</w:t>
      </w:r>
      <w:r>
        <w:rPr>
          <w:bCs/>
          <w:sz w:val="28"/>
          <w:szCs w:val="28"/>
        </w:rPr>
        <w:t xml:space="preserve">       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ч. 2 </w:t>
      </w:r>
      <w:r w:rsidRPr="003965B2">
        <w:rPr>
          <w:bCs/>
          <w:sz w:val="28"/>
          <w:szCs w:val="28"/>
        </w:rPr>
        <w:t>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DC7149">
        <w:rPr>
          <w:bCs/>
          <w:sz w:val="28"/>
          <w:szCs w:val="28"/>
        </w:rPr>
        <w:t>арушение требований к бюджетному (бухгалтерскому) учету, повлекшее представление бюджетной или бухгалтерской (финансовой) отчетности, содержащей незначительное искажение показателей бюджетной или бухгалтерской (финансовой)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A34382" w:rsidRPr="00835D07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A34382" w:rsidRDefault="00A34382" w:rsidP="00A34382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Pr="00651EBC">
        <w:rPr>
          <w:sz w:val="28"/>
          <w:szCs w:val="28"/>
        </w:rPr>
        <w:t>на первое полуго</w:t>
      </w:r>
      <w:r>
        <w:rPr>
          <w:sz w:val="28"/>
          <w:szCs w:val="28"/>
        </w:rPr>
        <w:t>дие 2020</w:t>
      </w:r>
      <w:r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>
        <w:rPr>
          <w:sz w:val="28"/>
          <w:szCs w:val="28"/>
        </w:rPr>
        <w:t>19</w:t>
      </w:r>
      <w:r w:rsidRPr="00651EBC">
        <w:rPr>
          <w:sz w:val="28"/>
          <w:szCs w:val="28"/>
        </w:rPr>
        <w:t>.12</w:t>
      </w:r>
      <w:r>
        <w:rPr>
          <w:sz w:val="28"/>
          <w:szCs w:val="28"/>
        </w:rPr>
        <w:t>.2019</w:t>
      </w:r>
      <w:r w:rsidRPr="00651EBC">
        <w:rPr>
          <w:sz w:val="28"/>
          <w:szCs w:val="28"/>
        </w:rPr>
        <w:t xml:space="preserve">г. № </w:t>
      </w:r>
      <w:r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>
        <w:rPr>
          <w:sz w:val="28"/>
          <w:szCs w:val="28"/>
        </w:rPr>
        <w:t xml:space="preserve"> проведены 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выездные плановые (выборочные) </w:t>
      </w:r>
      <w:r>
        <w:rPr>
          <w:sz w:val="28"/>
          <w:szCs w:val="28"/>
        </w:rPr>
        <w:lastRenderedPageBreak/>
        <w:t xml:space="preserve">проверки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 xml:space="preserve">статьи 99 Федерального закона от 05.04.2013г. № 44-ФЗ «О контрактной системе в сфере закупок, работ, услуг для обеспечения государственных и муниципальных нужд»), в ходе которых выявлено </w:t>
      </w:r>
      <w:r>
        <w:rPr>
          <w:b/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 xml:space="preserve">нарушения </w:t>
      </w:r>
      <w:r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>
        <w:rPr>
          <w:color w:val="000000"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штрафов, наложенных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 w:rsidRPr="007861D8">
        <w:rPr>
          <w:b/>
          <w:sz w:val="28"/>
          <w:szCs w:val="28"/>
        </w:rPr>
        <w:t xml:space="preserve">2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органов МВД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 w:rsidRPr="007861D8"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 w:rsidRPr="007861D8">
        <w:rPr>
          <w:b/>
          <w:sz w:val="28"/>
          <w:szCs w:val="28"/>
        </w:rPr>
        <w:t xml:space="preserve">1 </w:t>
      </w:r>
      <w:r w:rsidRPr="007861D8">
        <w:rPr>
          <w:sz w:val="28"/>
          <w:szCs w:val="28"/>
        </w:rPr>
        <w:t>объекте выявлены нарушения, в том числе:</w:t>
      </w:r>
    </w:p>
    <w:p w:rsidR="00A34382" w:rsidRPr="007861D8" w:rsidRDefault="00A34382" w:rsidP="00A34382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1.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 w:rsidRPr="007861D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 xml:space="preserve">нарушения, в том числе: </w:t>
      </w:r>
    </w:p>
    <w:p w:rsidR="00A34382" w:rsidRPr="007861D8" w:rsidRDefault="00A34382" w:rsidP="00A34382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Pr="007861D8">
        <w:rPr>
          <w:b/>
          <w:sz w:val="28"/>
          <w:szCs w:val="28"/>
        </w:rPr>
        <w:t>2.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руб., в том числе:</w:t>
      </w:r>
    </w:p>
    <w:p w:rsidR="00A34382" w:rsidRPr="007861D8" w:rsidRDefault="00A34382" w:rsidP="00A34382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861D8">
        <w:rPr>
          <w:bCs/>
          <w:sz w:val="28"/>
          <w:szCs w:val="28"/>
        </w:rPr>
        <w:t xml:space="preserve">едостача денежных средств – </w:t>
      </w:r>
      <w:r w:rsidRPr="007861D8">
        <w:rPr>
          <w:b/>
          <w:bCs/>
          <w:sz w:val="28"/>
          <w:szCs w:val="28"/>
        </w:rPr>
        <w:t>7 599 452,77</w:t>
      </w:r>
      <w:r w:rsidRPr="007861D8">
        <w:rPr>
          <w:bCs/>
          <w:sz w:val="28"/>
          <w:szCs w:val="28"/>
        </w:rPr>
        <w:t xml:space="preserve"> руб.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 w:rsidRPr="007861D8">
        <w:rPr>
          <w:b/>
          <w:bCs/>
          <w:sz w:val="28"/>
          <w:szCs w:val="28"/>
        </w:rPr>
        <w:t xml:space="preserve">2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bCs/>
          <w:sz w:val="28"/>
          <w:szCs w:val="28"/>
        </w:rPr>
        <w:t>руб., в том числе:</w:t>
      </w:r>
    </w:p>
    <w:p w:rsidR="00A34382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A34382" w:rsidRPr="007861D8" w:rsidRDefault="00A34382" w:rsidP="00A34382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 xml:space="preserve">прокуратурой Чеченской Республики направлено </w:t>
      </w:r>
      <w:r>
        <w:rPr>
          <w:b/>
          <w:bCs/>
          <w:sz w:val="28"/>
          <w:szCs w:val="28"/>
        </w:rPr>
        <w:t xml:space="preserve">14 </w:t>
      </w:r>
      <w:r>
        <w:rPr>
          <w:bCs/>
          <w:sz w:val="28"/>
          <w:szCs w:val="28"/>
        </w:rPr>
        <w:t>материалов проверки для рассмотрения в Министерство финансов Чеченской Республики.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Контрольно-ревизионным департаментом рассмотрено </w:t>
      </w:r>
      <w:r w:rsidRPr="0015785A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материалов проверки</w:t>
      </w:r>
      <w:proofErr w:type="gramEnd"/>
      <w:r>
        <w:rPr>
          <w:bCs/>
          <w:sz w:val="28"/>
          <w:szCs w:val="28"/>
        </w:rPr>
        <w:t xml:space="preserve"> направленных прокуратурой и вынесено </w:t>
      </w:r>
      <w:r>
        <w:rPr>
          <w:b/>
          <w:bCs/>
          <w:sz w:val="28"/>
          <w:szCs w:val="28"/>
        </w:rPr>
        <w:t>14</w:t>
      </w:r>
      <w:r>
        <w:rPr>
          <w:bCs/>
          <w:sz w:val="28"/>
          <w:szCs w:val="28"/>
        </w:rPr>
        <w:t xml:space="preserve"> постановлений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6A44CE">
        <w:rPr>
          <w:bCs/>
          <w:sz w:val="28"/>
          <w:szCs w:val="28"/>
        </w:rPr>
        <w:t>включение в план закупок или план-график закупок объекта или объектов закупки, не соответствующих целям осуществления закупок или установленным </w:t>
      </w:r>
      <w:hyperlink r:id="rId4" w:anchor="dst100173" w:history="1">
        <w:r w:rsidRPr="006A44CE">
          <w:rPr>
            <w:bCs/>
            <w:sz w:val="28"/>
            <w:szCs w:val="28"/>
          </w:rPr>
          <w:t>законодательством</w:t>
        </w:r>
      </w:hyperlink>
      <w:r w:rsidRPr="006A44CE">
        <w:rPr>
          <w:bCs/>
          <w:sz w:val="28"/>
          <w:szCs w:val="28"/>
        </w:rPr>
        <w:t> 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Общая сумма </w:t>
      </w:r>
      <w:proofErr w:type="gramStart"/>
      <w:r>
        <w:rPr>
          <w:bCs/>
          <w:sz w:val="28"/>
          <w:szCs w:val="28"/>
        </w:rPr>
        <w:t>штрафов</w:t>
      </w:r>
      <w:proofErr w:type="gramEnd"/>
      <w:r>
        <w:rPr>
          <w:bCs/>
          <w:sz w:val="28"/>
          <w:szCs w:val="28"/>
        </w:rPr>
        <w:t xml:space="preserve"> наложенных контрольно-ревизионным департаментом по направленным прокуратурой материалам проверки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105 000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A34382" w:rsidRDefault="00A34382" w:rsidP="00A34382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A34382" w:rsidRDefault="00A34382" w:rsidP="00A34382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sectPr w:rsidR="00A34382" w:rsidSect="004E392B">
      <w:pgSz w:w="11906" w:h="16838"/>
      <w:pgMar w:top="1701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54C81"/>
    <w:rsid w:val="00060F3A"/>
    <w:rsid w:val="000634F0"/>
    <w:rsid w:val="00095E68"/>
    <w:rsid w:val="000A1479"/>
    <w:rsid w:val="000A2621"/>
    <w:rsid w:val="000B4FE8"/>
    <w:rsid w:val="000C05C5"/>
    <w:rsid w:val="000C198F"/>
    <w:rsid w:val="000D01E7"/>
    <w:rsid w:val="000D29D2"/>
    <w:rsid w:val="000D4012"/>
    <w:rsid w:val="000E6924"/>
    <w:rsid w:val="0010646A"/>
    <w:rsid w:val="00136D87"/>
    <w:rsid w:val="001523D5"/>
    <w:rsid w:val="0015419A"/>
    <w:rsid w:val="001563F0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31D19"/>
    <w:rsid w:val="00332EB1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2078"/>
    <w:rsid w:val="004D5D9F"/>
    <w:rsid w:val="004E2C76"/>
    <w:rsid w:val="004E392B"/>
    <w:rsid w:val="004F5769"/>
    <w:rsid w:val="0051632F"/>
    <w:rsid w:val="00533948"/>
    <w:rsid w:val="00536FDB"/>
    <w:rsid w:val="00574CB6"/>
    <w:rsid w:val="005830EA"/>
    <w:rsid w:val="005930B0"/>
    <w:rsid w:val="005950F2"/>
    <w:rsid w:val="00596C96"/>
    <w:rsid w:val="005A0AF1"/>
    <w:rsid w:val="005A384C"/>
    <w:rsid w:val="005A4D9E"/>
    <w:rsid w:val="005A692B"/>
    <w:rsid w:val="005B761F"/>
    <w:rsid w:val="005B7A6A"/>
    <w:rsid w:val="005E09B1"/>
    <w:rsid w:val="005E3EFD"/>
    <w:rsid w:val="005E42F4"/>
    <w:rsid w:val="005F5422"/>
    <w:rsid w:val="00620EDD"/>
    <w:rsid w:val="00624126"/>
    <w:rsid w:val="0063467D"/>
    <w:rsid w:val="006474D1"/>
    <w:rsid w:val="00650F3C"/>
    <w:rsid w:val="00651EBC"/>
    <w:rsid w:val="00657922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2392C"/>
    <w:rsid w:val="0074358B"/>
    <w:rsid w:val="00746B5D"/>
    <w:rsid w:val="00754064"/>
    <w:rsid w:val="007554D2"/>
    <w:rsid w:val="00764438"/>
    <w:rsid w:val="00765DD9"/>
    <w:rsid w:val="0076704C"/>
    <w:rsid w:val="00767D97"/>
    <w:rsid w:val="00767DD3"/>
    <w:rsid w:val="007825CC"/>
    <w:rsid w:val="007842D0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F30"/>
    <w:rsid w:val="00A34382"/>
    <w:rsid w:val="00A3570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2026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32FC0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AE18C-3FE2-4B2C-BAE4-3F89DD8C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2020-02-28T13:39:00Z</cp:lastPrinted>
  <dcterms:created xsi:type="dcterms:W3CDTF">2020-08-05T07:40:00Z</dcterms:created>
  <dcterms:modified xsi:type="dcterms:W3CDTF">2020-08-05T07:40:00Z</dcterms:modified>
</cp:coreProperties>
</file>