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7555EB">
      <w:pPr>
        <w:pStyle w:val="1"/>
      </w:pPr>
      <w:r>
        <w:fldChar w:fldCharType="begin"/>
      </w:r>
      <w:r>
        <w:instrText>HYPERLINK "http://internet.garant.ru/document/redirect/70170944/0"</w:instrText>
      </w:r>
      <w:r>
        <w:fldChar w:fldCharType="separate"/>
      </w:r>
      <w:r>
        <w:rPr>
          <w:rStyle w:val="a4"/>
          <w:b w:val="0"/>
          <w:bCs w:val="0"/>
        </w:rPr>
        <w:t xml:space="preserve">Указ Президента РФ от 7 мая 2012 г. N 600 "О мерах </w:t>
      </w:r>
      <w:r>
        <w:rPr>
          <w:rStyle w:val="a4"/>
          <w:b w:val="0"/>
          <w:bCs w:val="0"/>
        </w:rPr>
        <w:t>по обеспечению граждан Российской Федерации доступным и комфортным жильем и повышению качества жилищно-коммунальных услуг"</w:t>
      </w:r>
      <w:r>
        <w:fldChar w:fldCharType="end"/>
      </w:r>
    </w:p>
    <w:p w:rsidR="00000000" w:rsidRDefault="007555EB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555EB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7" w:history="1">
        <w:r>
          <w:rPr>
            <w:rStyle w:val="a4"/>
            <w:shd w:val="clear" w:color="auto" w:fill="F0F0F0"/>
          </w:rPr>
          <w:t>Стратегию</w:t>
        </w:r>
      </w:hyperlink>
      <w:r>
        <w:rPr>
          <w:shd w:val="clear" w:color="auto" w:fill="F0F0F0"/>
        </w:rPr>
        <w:t xml:space="preserve"> развития жилищно-коммунального хозя</w:t>
      </w:r>
      <w:r>
        <w:rPr>
          <w:shd w:val="clear" w:color="auto" w:fill="F0F0F0"/>
        </w:rPr>
        <w:t xml:space="preserve">йства в РФ на период до 2020 г., утвержденную </w:t>
      </w:r>
      <w:hyperlink r:id="rId8" w:history="1">
        <w:r>
          <w:rPr>
            <w:rStyle w:val="a4"/>
            <w:shd w:val="clear" w:color="auto" w:fill="F0F0F0"/>
          </w:rPr>
          <w:t>распоряжением</w:t>
        </w:r>
      </w:hyperlink>
      <w:r>
        <w:rPr>
          <w:shd w:val="clear" w:color="auto" w:fill="F0F0F0"/>
        </w:rPr>
        <w:t xml:space="preserve"> Правительства РФ от 26 января 2016 г. N 80-р</w:t>
      </w:r>
    </w:p>
    <w:p w:rsidR="00000000" w:rsidRDefault="007555EB">
      <w:r>
        <w:t>В целях улучшения жилищных условий граждан Российской Федерации, дальнейшего повышения доступности жилья и качества жилищно-коммунальных услуг постановляю:</w:t>
      </w:r>
    </w:p>
    <w:p w:rsidR="00000000" w:rsidRDefault="007555EB">
      <w:bookmarkStart w:id="1" w:name="sub_4"/>
      <w:r>
        <w:t>1. Правительству Российской Федерации обеспечить:</w:t>
      </w:r>
    </w:p>
    <w:bookmarkEnd w:id="1"/>
    <w:p w:rsidR="00000000" w:rsidRDefault="007555EB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555EB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9" w:history="1">
        <w:r>
          <w:rPr>
            <w:rStyle w:val="a4"/>
            <w:shd w:val="clear" w:color="auto" w:fill="F0F0F0"/>
          </w:rPr>
          <w:t>Основные направления</w:t>
        </w:r>
      </w:hyperlink>
      <w:r>
        <w:rPr>
          <w:shd w:val="clear" w:color="auto" w:fill="F0F0F0"/>
        </w:rPr>
        <w:t xml:space="preserve"> деятельности Правительства РФ на период до 2018 г., (новая редакция), утвержденные Правительством РФ 14 мая 2015 г.</w:t>
      </w:r>
    </w:p>
    <w:bookmarkStart w:id="2" w:name="sub_1"/>
    <w:p w:rsidR="00000000" w:rsidRDefault="007555EB">
      <w:r>
        <w:fldChar w:fldCharType="begin"/>
      </w:r>
      <w:r>
        <w:instrText>HYPERLINK "http://internet.garant.ru/document/redirect/71370604/0"</w:instrText>
      </w:r>
      <w:r>
        <w:fldChar w:fldCharType="separate"/>
      </w:r>
      <w:r>
        <w:rPr>
          <w:rStyle w:val="a4"/>
        </w:rPr>
        <w:t>а)</w:t>
      </w:r>
      <w:r>
        <w:fldChar w:fldCharType="end"/>
      </w:r>
      <w:r>
        <w:t xml:space="preserve"> </w:t>
      </w:r>
      <w:r>
        <w:t>до 2017 года - увеличение доли заемных средств в общем объеме капитальных вложений в системы теплоснабжения, водоснабжения, водоотведения и очистки сточных вод до 30 процентов;</w:t>
      </w:r>
    </w:p>
    <w:p w:rsidR="00000000" w:rsidRDefault="007555EB">
      <w:bookmarkStart w:id="3" w:name="sub_2"/>
      <w:bookmarkEnd w:id="2"/>
      <w:r>
        <w:t>б) до 2018 года:</w:t>
      </w:r>
    </w:p>
    <w:p w:rsidR="00000000" w:rsidRDefault="007555EB">
      <w:bookmarkStart w:id="4" w:name="sub_22"/>
      <w:bookmarkEnd w:id="3"/>
      <w:r>
        <w:t>снижение показателя превышения среднего у</w:t>
      </w:r>
      <w:r>
        <w:t xml:space="preserve">ровня процентной ставки по ипотечному жилищному кредиту (в рублях) по отношению к </w:t>
      </w:r>
      <w:hyperlink r:id="rId10" w:history="1">
        <w:r>
          <w:rPr>
            <w:rStyle w:val="a4"/>
          </w:rPr>
          <w:t>индексу потребительских цен</w:t>
        </w:r>
      </w:hyperlink>
      <w:r>
        <w:t xml:space="preserve"> до уровня не более 2,2 процентных пункта;</w:t>
      </w:r>
    </w:p>
    <w:p w:rsidR="00000000" w:rsidRDefault="007555EB">
      <w:bookmarkStart w:id="5" w:name="sub_23"/>
      <w:bookmarkEnd w:id="4"/>
      <w:r>
        <w:t>увеличение количества выд</w:t>
      </w:r>
      <w:r>
        <w:t>аваемых ипотечных жилищных кредитов до 815 тысяч в год;</w:t>
      </w:r>
    </w:p>
    <w:p w:rsidR="00000000" w:rsidRDefault="007555EB">
      <w:bookmarkStart w:id="6" w:name="sub_244"/>
      <w:bookmarkEnd w:id="5"/>
      <w:r>
        <w:t>создание для граждан Российской Федерации возможности улучшения жилищных условий не реже одного раза в 15 лет;</w:t>
      </w:r>
    </w:p>
    <w:p w:rsidR="00000000" w:rsidRDefault="007555EB">
      <w:bookmarkStart w:id="7" w:name="sub_1001"/>
      <w:bookmarkEnd w:id="6"/>
      <w:r>
        <w:t>снижение стоимости одного квадратного метра жилья на 20 проце</w:t>
      </w:r>
      <w:r>
        <w:t>нтов путем увеличения объема ввода в эксплуатацию жилья экономического класса;</w:t>
      </w:r>
    </w:p>
    <w:p w:rsidR="00000000" w:rsidRDefault="007555EB">
      <w:bookmarkStart w:id="8" w:name="sub_3"/>
      <w:bookmarkEnd w:id="7"/>
      <w:r>
        <w:t>в) до 2020 года - предоставление доступного и комфортного жилья 60 процентам российских семей, желающих улучшить свои жилищные условия.</w:t>
      </w:r>
    </w:p>
    <w:p w:rsidR="00000000" w:rsidRDefault="007555EB">
      <w:bookmarkStart w:id="9" w:name="sub_12"/>
      <w:bookmarkEnd w:id="8"/>
      <w:r>
        <w:t xml:space="preserve">2. Правительству </w:t>
      </w:r>
      <w:r>
        <w:t>Российской Федерации совместно с органами исполнительной власти субъектов Российской Федерации:</w:t>
      </w:r>
    </w:p>
    <w:p w:rsidR="00000000" w:rsidRDefault="007555EB">
      <w:bookmarkStart w:id="10" w:name="sub_5"/>
      <w:bookmarkEnd w:id="9"/>
      <w:r>
        <w:t>а) до июля 2012 г.:</w:t>
      </w:r>
    </w:p>
    <w:p w:rsidR="00000000" w:rsidRDefault="007555EB">
      <w:bookmarkStart w:id="11" w:name="sub_52"/>
      <w:bookmarkEnd w:id="10"/>
      <w:r>
        <w:t>разработать порядок бесплатного предоставления земельных участков под строительство жилья экономического класса, преду</w:t>
      </w:r>
      <w:r>
        <w:t>смотрев при этом ограничение продажной цены на такое жилье;</w:t>
      </w:r>
    </w:p>
    <w:bookmarkEnd w:id="11"/>
    <w:p w:rsidR="00000000" w:rsidRDefault="007555EB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555EB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1" w:history="1">
        <w:r>
          <w:rPr>
            <w:rStyle w:val="a4"/>
            <w:shd w:val="clear" w:color="auto" w:fill="F0F0F0"/>
          </w:rPr>
          <w:t>Отчет</w:t>
        </w:r>
      </w:hyperlink>
      <w:r>
        <w:rPr>
          <w:shd w:val="clear" w:color="auto" w:fill="F0F0F0"/>
        </w:rPr>
        <w:t xml:space="preserve"> о ходе реализации абзаца второго подпункта "а" пункта 2 настоящего Указа (приложение к </w:t>
      </w:r>
      <w:hyperlink r:id="rId12" w:history="1">
        <w:r>
          <w:rPr>
            <w:rStyle w:val="a4"/>
            <w:shd w:val="clear" w:color="auto" w:fill="F0F0F0"/>
          </w:rPr>
          <w:t>письму</w:t>
        </w:r>
      </w:hyperlink>
      <w:r>
        <w:rPr>
          <w:shd w:val="clear" w:color="auto" w:fill="F0F0F0"/>
        </w:rPr>
        <w:t xml:space="preserve"> Минстроя России от 11 марта 2014 г. N 3622-АП/07)</w:t>
      </w:r>
    </w:p>
    <w:p w:rsidR="00000000" w:rsidRDefault="007555EB">
      <w:bookmarkStart w:id="12" w:name="sub_123"/>
      <w:r>
        <w:t xml:space="preserve">разработать </w:t>
      </w:r>
      <w:hyperlink r:id="rId13" w:history="1">
        <w:r>
          <w:rPr>
            <w:rStyle w:val="a4"/>
          </w:rPr>
          <w:t>комплекс мер</w:t>
        </w:r>
      </w:hyperlink>
      <w:r>
        <w:t xml:space="preserve"> по улучшению жилищных условий семей, и</w:t>
      </w:r>
      <w:r>
        <w:t>меющих трех и более детей, включая создание при поддержке субъектов Российской Федерации и муниципальных образований необходимой инфраструктуры на земельных участках, предоставляемых указанной категории граждан на бесплатной основе;</w:t>
      </w:r>
    </w:p>
    <w:p w:rsidR="00000000" w:rsidRDefault="007555EB">
      <w:bookmarkStart w:id="13" w:name="sub_6"/>
      <w:bookmarkEnd w:id="12"/>
      <w:r>
        <w:t>б) до сентя</w:t>
      </w:r>
      <w:r>
        <w:t>бря 2012 г.:</w:t>
      </w:r>
    </w:p>
    <w:p w:rsidR="00000000" w:rsidRDefault="007555EB">
      <w:bookmarkStart w:id="14" w:name="sub_62"/>
      <w:bookmarkEnd w:id="13"/>
      <w:r>
        <w:t>обеспечить формирование специальных условий ипотечного кредитования отдельных категорий граждан (молодых семей, работников бюджетной сферы), создание ипотечно-накопительной системы, предусмотрев меры государственной поддержки, в том</w:t>
      </w:r>
      <w:r>
        <w:t xml:space="preserve"> числе за счет средств федерального бюджета, высвобождающихся после завершения строительства олимпийских объектов в г. Сочи, объектов, предназначенных для проведения форума "Азиатско-тихоокеанское экономическое сотрудничество" в г. Владивостоке, а также по</w:t>
      </w:r>
      <w:r>
        <w:t>сле завершения программы обеспечения жильем военнослужащих Вооруженных Сил Российской Федерации;</w:t>
      </w:r>
    </w:p>
    <w:p w:rsidR="00000000" w:rsidRDefault="007555EB">
      <w:bookmarkStart w:id="15" w:name="sub_63"/>
      <w:bookmarkEnd w:id="14"/>
      <w:r>
        <w:t>разработать комплекс мер, направленных на переход к установлению социальной нормы потребления коммунальных ресурсов, предусмотрев компенсационные м</w:t>
      </w:r>
      <w:r>
        <w:t xml:space="preserve">еры для одиноких </w:t>
      </w:r>
      <w:r>
        <w:lastRenderedPageBreak/>
        <w:t>пенсионеров, проживающих в квартире не менее 10 лет;</w:t>
      </w:r>
    </w:p>
    <w:p w:rsidR="00000000" w:rsidRDefault="007555EB">
      <w:bookmarkStart w:id="16" w:name="sub_7"/>
      <w:bookmarkEnd w:id="15"/>
      <w:r>
        <w:t>в) до ноября 2012 г. принять меры:</w:t>
      </w:r>
    </w:p>
    <w:bookmarkEnd w:id="16"/>
    <w:p w:rsidR="00000000" w:rsidRDefault="007555EB">
      <w:r>
        <w:t>по упрощению порядка изъятия органом государственной власти Российской Федерации или органом местного самоуправления у государственного</w:t>
      </w:r>
      <w:r>
        <w:t xml:space="preserve"> (муниципального) учреждения или государственного (муниципального) унитарного предприятия земельных участков, не используемых или используемых неэффективно, для последующего вовлечения их в экономический оборот (прежде всего в целях жилищного строительства</w:t>
      </w:r>
      <w:r>
        <w:t>), в том числе путем передачи изъятых земельных участков, находящихся в федеральной собственности, в собственность Федерального фонда содействия развитию жилищного строительства;</w:t>
      </w:r>
    </w:p>
    <w:p w:rsidR="00000000" w:rsidRDefault="007555EB">
      <w:r>
        <w:t xml:space="preserve">по улучшению качества предоставления жилищно-коммунальных услуг, в том числе </w:t>
      </w:r>
      <w:r>
        <w:t>путем обеспечения конкуренции на рынке этих услуг на региональном и местном уровнях;</w:t>
      </w:r>
    </w:p>
    <w:p w:rsidR="00000000" w:rsidRDefault="007555EB">
      <w:bookmarkStart w:id="17" w:name="sub_8"/>
      <w:r>
        <w:t>г) до декабря 2012 г.:</w:t>
      </w:r>
    </w:p>
    <w:p w:rsidR="00000000" w:rsidRDefault="007555EB">
      <w:bookmarkStart w:id="18" w:name="sub_82"/>
      <w:bookmarkEnd w:id="17"/>
      <w:r>
        <w:t>разработать государственную программу обеспечения доступным и комфортным жильем и коммунальными услугами граждан Российской Федераци</w:t>
      </w:r>
      <w:r>
        <w:t>и, предусматривающую строительство жилья экономического класса и объектов инфраструктуры на вовлеченных в экономический оборот земельных участках, примыкающих к крупным городам, а также на неиспользуемых или используемых неэффективно земельных участках, пр</w:t>
      </w:r>
      <w:r>
        <w:t>едоставленных государственным организациям;</w:t>
      </w:r>
    </w:p>
    <w:bookmarkEnd w:id="18"/>
    <w:p w:rsidR="00000000" w:rsidRDefault="007555EB">
      <w:r>
        <w:t>разработать план мероприятий по предупреждению и пресечению монополистической деятельности и недобросовестной конкуренции хозяйствующих субъектов в сферах жилищного строительства и производства строительных</w:t>
      </w:r>
      <w:r>
        <w:t xml:space="preserve"> материалов;</w:t>
      </w:r>
    </w:p>
    <w:p w:rsidR="00000000" w:rsidRDefault="007555EB">
      <w:bookmarkStart w:id="19" w:name="sub_84"/>
      <w:r>
        <w:t>обеспечить создание благоприятных условий для привлечения частных инвестиций в сферу жилищно-коммунального хозяйства в целях решения задач модернизации и повышения энергоэффективности объектов коммунального хозяйства, в том числе установ</w:t>
      </w:r>
      <w:r>
        <w:t>ление долгосрочных (не менее чем на три года) тарифов на коммунальные ресурсы, а также определение величины тарифов в зависимости от качества и надежности предоставляемых ресурсов;</w:t>
      </w:r>
    </w:p>
    <w:p w:rsidR="00000000" w:rsidRDefault="007555EB">
      <w:bookmarkStart w:id="20" w:name="sub_85"/>
      <w:bookmarkEnd w:id="19"/>
      <w:r>
        <w:t>разработать исчерпывающий перечень установленных на федеральном</w:t>
      </w:r>
      <w:r>
        <w:t xml:space="preserve"> уровне административных процедур в сфере жилищного строительства, а также порядок согласования дополнительных процедур, установленных субъектами Российской Федерации, органами местного самоуправления, организациями коммунального комплекса, электросетевыми</w:t>
      </w:r>
      <w:r>
        <w:t xml:space="preserve"> и газоснабжающими компаниями;</w:t>
      </w:r>
    </w:p>
    <w:p w:rsidR="00000000" w:rsidRDefault="007555EB">
      <w:bookmarkStart w:id="21" w:name="sub_86"/>
      <w:bookmarkEnd w:id="20"/>
      <w:r>
        <w:t>подготовить предложения по внесению в законодательство Российской Федерации изменений, направленных на установление единого порядка взаимодействия участников реализации проектов жилищного строительства;</w:t>
      </w:r>
    </w:p>
    <w:p w:rsidR="00000000" w:rsidRDefault="007555EB">
      <w:bookmarkStart w:id="22" w:name="sub_9"/>
      <w:bookmarkEnd w:id="21"/>
      <w:r>
        <w:t>д) до января 2013 г. обеспечить формирование рынка доступного арендного жилья и развитие некоммерческого жилищного фонда для граждан, имеющих невысокий уровень дохода;</w:t>
      </w:r>
    </w:p>
    <w:bookmarkEnd w:id="22"/>
    <w:p w:rsidR="00000000" w:rsidRDefault="007555EB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555EB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4" w:history="1">
        <w:r>
          <w:rPr>
            <w:rStyle w:val="a4"/>
            <w:shd w:val="clear" w:color="auto" w:fill="F0F0F0"/>
          </w:rPr>
          <w:t>Перечень</w:t>
        </w:r>
      </w:hyperlink>
      <w:r>
        <w:rPr>
          <w:shd w:val="clear" w:color="auto" w:fill="F0F0F0"/>
        </w:rPr>
        <w:t xml:space="preserve"> мероприятий по формированию рынка доступного арендного жилья и развитию некоммерческого жилищного фонда для граждан, имеющих невысокий уровень дохода, утвержденный </w:t>
      </w:r>
      <w:hyperlink r:id="rId15" w:history="1">
        <w:r>
          <w:rPr>
            <w:rStyle w:val="a4"/>
            <w:shd w:val="clear" w:color="auto" w:fill="F0F0F0"/>
          </w:rPr>
          <w:t>распоряжен</w:t>
        </w:r>
        <w:r>
          <w:rPr>
            <w:rStyle w:val="a4"/>
            <w:shd w:val="clear" w:color="auto" w:fill="F0F0F0"/>
          </w:rPr>
          <w:t>ием</w:t>
        </w:r>
      </w:hyperlink>
      <w:r>
        <w:rPr>
          <w:shd w:val="clear" w:color="auto" w:fill="F0F0F0"/>
        </w:rPr>
        <w:t xml:space="preserve"> Правительства РФ от 29 августа 2012 г. N1556-р</w:t>
      </w:r>
    </w:p>
    <w:p w:rsidR="00000000" w:rsidRDefault="007555EB">
      <w:bookmarkStart w:id="23" w:name="sub_10"/>
      <w:r>
        <w:t xml:space="preserve">е) до марта 2013 г. разработать </w:t>
      </w:r>
      <w:hyperlink r:id="rId16" w:history="1">
        <w:r>
          <w:rPr>
            <w:rStyle w:val="a4"/>
          </w:rPr>
          <w:t>комплекс мер</w:t>
        </w:r>
      </w:hyperlink>
      <w:r>
        <w:t>, направленных на решение задач, связанных с ликвидацией аварийного жилищного фонда;</w:t>
      </w:r>
    </w:p>
    <w:p w:rsidR="00000000" w:rsidRDefault="007555EB">
      <w:bookmarkStart w:id="24" w:name="sub_11"/>
      <w:bookmarkEnd w:id="23"/>
      <w:r>
        <w:t>ж) до июня 2013 г. обеспечить создание сети общественных организаций в целях оказания содействия уполномоченным органам в осуществлении контроля за выполнением</w:t>
      </w:r>
      <w:r>
        <w:t xml:space="preserve"> организациями коммунального комплекса своих обязательств.</w:t>
      </w:r>
    </w:p>
    <w:p w:rsidR="00000000" w:rsidRDefault="007555EB">
      <w:bookmarkStart w:id="25" w:name="sub_13"/>
      <w:bookmarkEnd w:id="24"/>
      <w:r>
        <w:t xml:space="preserve">3. Настоящий Указ вступает в силу со дня его </w:t>
      </w:r>
      <w:hyperlink r:id="rId17" w:history="1">
        <w:r>
          <w:rPr>
            <w:rStyle w:val="a4"/>
          </w:rPr>
          <w:t>официального опубликования</w:t>
        </w:r>
      </w:hyperlink>
      <w:r>
        <w:t>.</w:t>
      </w:r>
    </w:p>
    <w:bookmarkEnd w:id="25"/>
    <w:p w:rsidR="00000000" w:rsidRDefault="007555EB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7555EB">
            <w:pPr>
              <w:pStyle w:val="a8"/>
            </w:pPr>
            <w:r>
              <w:t>Президент 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7555EB">
            <w:pPr>
              <w:pStyle w:val="a7"/>
              <w:jc w:val="right"/>
            </w:pPr>
            <w:r>
              <w:t>В. Пу</w:t>
            </w:r>
            <w:r>
              <w:t>тин</w:t>
            </w:r>
          </w:p>
        </w:tc>
      </w:tr>
    </w:tbl>
    <w:p w:rsidR="00000000" w:rsidRDefault="007555EB"/>
    <w:p w:rsidR="00000000" w:rsidRDefault="007555EB">
      <w:pPr>
        <w:pStyle w:val="a8"/>
      </w:pPr>
      <w:r>
        <w:t>Москва, Кремль</w:t>
      </w:r>
    </w:p>
    <w:p w:rsidR="00000000" w:rsidRDefault="007555EB">
      <w:pPr>
        <w:pStyle w:val="a8"/>
      </w:pPr>
      <w:r>
        <w:lastRenderedPageBreak/>
        <w:t>7 мая 2012 года</w:t>
      </w:r>
    </w:p>
    <w:p w:rsidR="00000000" w:rsidRDefault="007555EB">
      <w:pPr>
        <w:pStyle w:val="a8"/>
      </w:pPr>
      <w:r>
        <w:t>N 600</w:t>
      </w:r>
    </w:p>
    <w:p w:rsidR="007555EB" w:rsidRDefault="007555EB"/>
    <w:sectPr w:rsidR="007555EB">
      <w:headerReference w:type="default" r:id="rId18"/>
      <w:footerReference w:type="default" r:id="rId19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5EB" w:rsidRDefault="007555EB">
      <w:r>
        <w:separator/>
      </w:r>
    </w:p>
  </w:endnote>
  <w:endnote w:type="continuationSeparator" w:id="0">
    <w:p w:rsidR="007555EB" w:rsidRDefault="00755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7555EB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25.11.202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7555EB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7555EB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E9366E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E9366E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E9366E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E9366E">
            <w:rPr>
              <w:rFonts w:ascii="Times New Roman" w:hAnsi="Times New Roman" w:cs="Times New Roman"/>
              <w:noProof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5EB" w:rsidRDefault="007555EB">
      <w:r>
        <w:separator/>
      </w:r>
    </w:p>
  </w:footnote>
  <w:footnote w:type="continuationSeparator" w:id="0">
    <w:p w:rsidR="007555EB" w:rsidRDefault="007555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555EB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Указ Президента РФ от 7 мая 2012 г. N 600 "О мерах по обеспечению граждан Российской Федерации доступным и…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66E"/>
    <w:rsid w:val="007555EB"/>
    <w:rsid w:val="00E9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4E23715-9CB0-49C2-AA88-BDB5CE5DA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1313950/0" TargetMode="External"/><Relationship Id="rId13" Type="http://schemas.openxmlformats.org/officeDocument/2006/relationships/hyperlink" Target="http://internet.garant.ru/document/redirect/70195654/1000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internet.garant.ru/document/redirect/71313950/1000" TargetMode="External"/><Relationship Id="rId12" Type="http://schemas.openxmlformats.org/officeDocument/2006/relationships/hyperlink" Target="http://internet.garant.ru/document/redirect/70661554/0" TargetMode="External"/><Relationship Id="rId17" Type="http://schemas.openxmlformats.org/officeDocument/2006/relationships/hyperlink" Target="http://internet.garant.ru/document/redirect/70170945/0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70461632/100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70661554/100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70220562/0" TargetMode="External"/><Relationship Id="rId10" Type="http://schemas.openxmlformats.org/officeDocument/2006/relationships/hyperlink" Target="http://internet.garant.ru/document/redirect/149900/0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0309020/0" TargetMode="External"/><Relationship Id="rId14" Type="http://schemas.openxmlformats.org/officeDocument/2006/relationships/hyperlink" Target="http://internet.garant.ru/document/redirect/70220562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1104</Words>
  <Characters>6294</Characters>
  <Application>Microsoft Office Word</Application>
  <DocSecurity>0</DocSecurity>
  <Lines>52</Lines>
  <Paragraphs>14</Paragraphs>
  <ScaleCrop>false</ScaleCrop>
  <Company>НПП "Гарант-Сервис"</Company>
  <LinksUpToDate>false</LinksUpToDate>
  <CharactersWithSpaces>7384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Вахидова Иман Саид-Магомедовна</cp:lastModifiedBy>
  <cp:revision>2</cp:revision>
  <dcterms:created xsi:type="dcterms:W3CDTF">2022-11-25T12:29:00Z</dcterms:created>
  <dcterms:modified xsi:type="dcterms:W3CDTF">2022-11-25T12:29:00Z</dcterms:modified>
</cp:coreProperties>
</file>