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AF" w:rsidRPr="00065F0D" w:rsidRDefault="00120CAF" w:rsidP="00120CAF">
      <w:pPr>
        <w:spacing w:after="161" w:line="240" w:lineRule="atLeast"/>
        <w:outlineLvl w:val="0"/>
        <w:rPr>
          <w:rFonts w:ascii="Georgia" w:eastAsia="Times New Roman" w:hAnsi="Georgia" w:cs="Times New Roman"/>
          <w:color w:val="336699"/>
          <w:kern w:val="36"/>
          <w:sz w:val="40"/>
          <w:szCs w:val="40"/>
        </w:rPr>
      </w:pPr>
      <w:r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Заседание Комиссии </w:t>
      </w:r>
      <w:r w:rsidR="0069645A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09 октября 2023</w:t>
      </w:r>
      <w:bookmarkStart w:id="0" w:name="_GoBack"/>
      <w:bookmarkEnd w:id="0"/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года</w:t>
      </w:r>
    </w:p>
    <w:p w:rsidR="00120CAF" w:rsidRPr="00065F0D" w:rsidRDefault="0069645A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 октября</w:t>
      </w:r>
      <w:r w:rsid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состоялось заседание </w:t>
      </w:r>
      <w:r w:rsidR="00065F0D" w:rsidRPr="00065F0D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Комиссия).</w:t>
      </w:r>
    </w:p>
    <w:p w:rsidR="0069645A" w:rsidRPr="0069645A" w:rsidRDefault="001B1749" w:rsidP="0069645A">
      <w:pPr>
        <w:tabs>
          <w:tab w:val="left" w:pos="3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рассмотрение Комиссии</w:t>
      </w:r>
      <w:r w:rsid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вынесено</w:t>
      </w:r>
      <w:r w:rsidR="00036021" w:rsidRP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645A" w:rsidRPr="0069645A">
        <w:rPr>
          <w:rFonts w:ascii="Times New Roman" w:hAnsi="Times New Roman" w:cs="Times New Roman"/>
          <w:sz w:val="28"/>
          <w:szCs w:val="28"/>
        </w:rPr>
        <w:t>уведомление</w:t>
      </w:r>
      <w:r w:rsidR="0069645A">
        <w:rPr>
          <w:rFonts w:ascii="Times New Roman" w:hAnsi="Times New Roman" w:cs="Times New Roman"/>
          <w:sz w:val="28"/>
          <w:szCs w:val="28"/>
        </w:rPr>
        <w:t xml:space="preserve"> государственного служащего Министерства финансов Чеченской Республики </w:t>
      </w:r>
      <w:r w:rsidR="0069645A" w:rsidRPr="0069645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  <w:r w:rsidR="0069645A">
        <w:rPr>
          <w:rFonts w:ascii="Times New Roman" w:hAnsi="Times New Roman" w:cs="Times New Roman"/>
          <w:sz w:val="28"/>
          <w:szCs w:val="28"/>
        </w:rPr>
        <w:t xml:space="preserve"> при участии в работе аттестационной комиссии Министерства финансов Чеченской Республики</w:t>
      </w:r>
      <w:r w:rsidR="0069645A" w:rsidRPr="0069645A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интересов.</w:t>
      </w:r>
    </w:p>
    <w:p w:rsidR="001B1749" w:rsidRPr="001B1749" w:rsidRDefault="001B1749" w:rsidP="001B1749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</w:t>
      </w:r>
      <w:r w:rsid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указанное уведомление</w:t>
      </w:r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принимая во внимание результаты обсуждения и учитывая результаты голосования, </w:t>
      </w:r>
      <w:proofErr w:type="gramStart"/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 р</w:t>
      </w:r>
      <w:proofErr w:type="gramEnd"/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 ш и л а:</w:t>
      </w:r>
    </w:p>
    <w:p w:rsidR="00120CAF" w:rsidRPr="00065F0D" w:rsidRDefault="0069645A" w:rsidP="00036021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урегулирования конфликта интересов </w:t>
      </w:r>
      <w:r w:rsidR="00036021" w:rsidRP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согласие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государственному служащему не участвовать в работе аттестационной комиссии Министерства финансов Чеченской Республики в период возникновения личной заинтересованности.</w:t>
      </w:r>
    </w:p>
    <w:sectPr w:rsidR="00120CAF" w:rsidRPr="00065F0D" w:rsidSect="002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CAF"/>
    <w:rsid w:val="00036021"/>
    <w:rsid w:val="00065F0D"/>
    <w:rsid w:val="00117B47"/>
    <w:rsid w:val="00120CAF"/>
    <w:rsid w:val="001B1749"/>
    <w:rsid w:val="00204833"/>
    <w:rsid w:val="00510A01"/>
    <w:rsid w:val="00585F90"/>
    <w:rsid w:val="0069645A"/>
    <w:rsid w:val="0072788A"/>
    <w:rsid w:val="008F4B10"/>
    <w:rsid w:val="00A324C1"/>
    <w:rsid w:val="00EB021C"/>
    <w:rsid w:val="00E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37033-2733-44EB-8669-3CB7F193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833"/>
  </w:style>
  <w:style w:type="paragraph" w:styleId="1">
    <w:name w:val="heading 1"/>
    <w:basedOn w:val="a"/>
    <w:link w:val="10"/>
    <w:uiPriority w:val="9"/>
    <w:qFormat/>
    <w:rsid w:val="0012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Аюбов Бадрудин Гиланиевич</cp:lastModifiedBy>
  <cp:revision>11</cp:revision>
  <dcterms:created xsi:type="dcterms:W3CDTF">2016-05-19T09:59:00Z</dcterms:created>
  <dcterms:modified xsi:type="dcterms:W3CDTF">2023-11-23T07:57:00Z</dcterms:modified>
</cp:coreProperties>
</file>